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77" w:rsidRPr="00CA468E" w:rsidRDefault="00637ED2" w:rsidP="00AD7D28">
      <w:pPr>
        <w:spacing w:after="0"/>
        <w:ind w:left="1440" w:firstLine="720"/>
        <w:rPr>
          <w:rFonts w:asciiTheme="minorHAnsi" w:hAnsiTheme="minorHAnsi" w:cstheme="minorHAnsi"/>
          <w:b/>
          <w:sz w:val="28"/>
          <w:szCs w:val="22"/>
        </w:rPr>
      </w:pPr>
      <w:r w:rsidRPr="00CA468E">
        <w:rPr>
          <w:rFonts w:asciiTheme="minorHAnsi" w:hAnsiTheme="minorHAnsi" w:cstheme="minorHAnsi"/>
          <w:b/>
          <w:noProof/>
          <w:sz w:val="28"/>
          <w:szCs w:val="22"/>
        </w:rPr>
        <mc:AlternateContent>
          <mc:Choice Requires="wps">
            <w:drawing>
              <wp:anchor distT="0" distB="0" distL="114300" distR="114300" simplePos="0" relativeHeight="251659264" behindDoc="0" locked="0" layoutInCell="1" allowOverlap="1" wp14:anchorId="777FB8B7" wp14:editId="79DE2EF3">
                <wp:simplePos x="0" y="0"/>
                <wp:positionH relativeFrom="column">
                  <wp:posOffset>4914900</wp:posOffset>
                </wp:positionH>
                <wp:positionV relativeFrom="paragraph">
                  <wp:posOffset>-228600</wp:posOffset>
                </wp:positionV>
                <wp:extent cx="16287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noFill/>
                          <a:miter lim="800000"/>
                          <a:headEnd/>
                          <a:tailEnd/>
                        </a:ln>
                      </wps:spPr>
                      <wps:txbx>
                        <w:txbxContent>
                          <w:p w:rsidR="00637ED2" w:rsidRDefault="00637ED2">
                            <w:r>
                              <w:rPr>
                                <w:noProof/>
                              </w:rPr>
                              <w:drawing>
                                <wp:inline distT="0" distB="0" distL="0" distR="0" wp14:anchorId="36960ED1" wp14:editId="35C33FBE">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pn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18pt;width:12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" stroked="f">
                <v:textbox style="mso-fit-shape-to-text:t">
                  <w:txbxContent>
                    <w:p w:rsidR="00637ED2" w:rsidRDefault="00637ED2">
                      <w:r>
                        <w:rPr>
                          <w:noProof/>
                        </w:rPr>
                        <w:drawing>
                          <wp:inline distT="0" distB="0" distL="0" distR="0" wp14:anchorId="36960ED1" wp14:editId="35C33FBE">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pn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xbxContent>
                </v:textbox>
              </v:shape>
            </w:pict>
          </mc:Fallback>
        </mc:AlternateContent>
      </w:r>
      <w:r w:rsidR="00A16A77" w:rsidRPr="00CA468E">
        <w:rPr>
          <w:rFonts w:asciiTheme="minorHAnsi" w:hAnsiTheme="minorHAnsi" w:cstheme="minorHAnsi"/>
          <w:b/>
          <w:sz w:val="28"/>
          <w:szCs w:val="22"/>
        </w:rPr>
        <w:t>Save The Countryside</w:t>
      </w:r>
    </w:p>
    <w:p w:rsidR="00A16A77" w:rsidRPr="00CA468E" w:rsidRDefault="00A16A77" w:rsidP="00CA468E">
      <w:pPr>
        <w:ind w:left="720"/>
        <w:rPr>
          <w:rFonts w:asciiTheme="minorHAnsi" w:hAnsiTheme="minorHAnsi" w:cstheme="minorHAnsi"/>
          <w:b/>
          <w:sz w:val="28"/>
          <w:szCs w:val="22"/>
        </w:rPr>
      </w:pPr>
      <w:r w:rsidRPr="00CA468E">
        <w:rPr>
          <w:rFonts w:asciiTheme="minorHAnsi" w:hAnsiTheme="minorHAnsi" w:cstheme="minorHAnsi"/>
          <w:b/>
          <w:sz w:val="28"/>
          <w:szCs w:val="22"/>
        </w:rPr>
        <w:t>Response to All Party Parliamentary Group Greenbelt</w:t>
      </w:r>
    </w:p>
    <w:p w:rsidR="00AD7D28" w:rsidRPr="00AD7D28" w:rsidRDefault="00AD7D28" w:rsidP="00AD7D28">
      <w:pPr>
        <w:spacing w:after="0"/>
        <w:rPr>
          <w:rFonts w:asciiTheme="minorHAnsi" w:hAnsiTheme="minorHAnsi" w:cstheme="minorHAnsi"/>
          <w:b/>
          <w:sz w:val="10"/>
          <w:szCs w:val="22"/>
        </w:rPr>
      </w:pPr>
    </w:p>
    <w:p w:rsidR="00A16A77" w:rsidRPr="00AD7D28" w:rsidRDefault="00A16A77" w:rsidP="00AD7D28">
      <w:pPr>
        <w:spacing w:after="0"/>
        <w:rPr>
          <w:rFonts w:asciiTheme="minorHAnsi" w:hAnsiTheme="minorHAnsi" w:cstheme="minorHAnsi"/>
          <w:b/>
          <w:sz w:val="22"/>
          <w:szCs w:val="22"/>
        </w:rPr>
      </w:pPr>
      <w:r w:rsidRPr="00AD7D28">
        <w:rPr>
          <w:rFonts w:asciiTheme="minorHAnsi" w:hAnsiTheme="minorHAnsi" w:cstheme="minorHAnsi"/>
          <w:b/>
          <w:sz w:val="22"/>
          <w:szCs w:val="22"/>
        </w:rPr>
        <w:t xml:space="preserve">Contact: Helen Wells </w:t>
      </w:r>
      <w:hyperlink r:id="rId7" w:history="1">
        <w:r w:rsidRPr="00AD7D28">
          <w:rPr>
            <w:rStyle w:val="Hyperlink"/>
            <w:rFonts w:asciiTheme="minorHAnsi" w:hAnsiTheme="minorHAnsi" w:cstheme="minorHAnsi"/>
            <w:b/>
            <w:sz w:val="22"/>
            <w:szCs w:val="22"/>
          </w:rPr>
          <w:t>hwells@mdlz.com</w:t>
        </w:r>
      </w:hyperlink>
    </w:p>
    <w:p w:rsidR="00CA468E" w:rsidRPr="00AD7D28" w:rsidRDefault="00A16A77" w:rsidP="00AD7D28">
      <w:pPr>
        <w:spacing w:after="0"/>
        <w:rPr>
          <w:rFonts w:asciiTheme="minorHAnsi" w:hAnsiTheme="minorHAnsi" w:cstheme="minorHAnsi"/>
          <w:b/>
          <w:sz w:val="22"/>
          <w:szCs w:val="22"/>
        </w:rPr>
      </w:pPr>
      <w:r w:rsidRPr="00AD7D28">
        <w:rPr>
          <w:rFonts w:asciiTheme="minorHAnsi" w:hAnsiTheme="minorHAnsi" w:cstheme="minorHAnsi"/>
          <w:b/>
          <w:sz w:val="22"/>
          <w:szCs w:val="22"/>
        </w:rPr>
        <w:t>Tel 07770 986078</w:t>
      </w:r>
      <w:r w:rsidR="00AD7D28">
        <w:rPr>
          <w:rFonts w:asciiTheme="minorHAnsi" w:hAnsiTheme="minorHAnsi" w:cstheme="minorHAnsi"/>
          <w:b/>
          <w:sz w:val="22"/>
          <w:szCs w:val="22"/>
        </w:rPr>
        <w:t xml:space="preserve">   </w:t>
      </w:r>
      <w:hyperlink r:id="rId8" w:history="1">
        <w:r w:rsidR="00CA468E" w:rsidRPr="00AD7D28">
          <w:rPr>
            <w:rStyle w:val="Hyperlink"/>
            <w:rFonts w:asciiTheme="minorHAnsi" w:hAnsiTheme="minorHAnsi" w:cstheme="minorHAnsi"/>
            <w:b/>
            <w:sz w:val="22"/>
            <w:szCs w:val="22"/>
          </w:rPr>
          <w:t>www.savethecountryside.org.uk</w:t>
        </w:r>
      </w:hyperlink>
    </w:p>
    <w:p w:rsidR="00A16A77" w:rsidRPr="00AD7D28" w:rsidRDefault="00A16A77" w:rsidP="00AD7D28">
      <w:pPr>
        <w:spacing w:after="0"/>
        <w:rPr>
          <w:rFonts w:asciiTheme="minorHAnsi" w:hAnsiTheme="minorHAnsi" w:cstheme="minorHAnsi"/>
          <w:b/>
          <w:sz w:val="22"/>
          <w:szCs w:val="22"/>
        </w:rPr>
      </w:pPr>
    </w:p>
    <w:p w:rsidR="00A16A77" w:rsidRPr="00AD7D28" w:rsidRDefault="00A16A77" w:rsidP="00AD7D28">
      <w:pPr>
        <w:spacing w:after="0"/>
        <w:rPr>
          <w:rFonts w:asciiTheme="minorHAnsi" w:hAnsiTheme="minorHAnsi" w:cstheme="minorHAnsi"/>
          <w:b/>
          <w:sz w:val="22"/>
          <w:szCs w:val="22"/>
        </w:rPr>
      </w:pPr>
      <w:r w:rsidRPr="00AD7D28">
        <w:rPr>
          <w:rFonts w:asciiTheme="minorHAnsi" w:hAnsiTheme="minorHAnsi" w:cstheme="minorHAnsi"/>
          <w:b/>
          <w:sz w:val="22"/>
          <w:szCs w:val="22"/>
        </w:rPr>
        <w:t xml:space="preserve">To: </w:t>
      </w:r>
      <w:hyperlink r:id="rId9" w:history="1">
        <w:r w:rsidRPr="00AD7D28">
          <w:rPr>
            <w:rStyle w:val="Hyperlink"/>
            <w:rFonts w:asciiTheme="minorHAnsi" w:hAnsiTheme="minorHAnsi" w:cstheme="minorHAnsi"/>
            <w:b/>
            <w:sz w:val="22"/>
            <w:szCs w:val="22"/>
          </w:rPr>
          <w:t>appggreenbelt@gmail.com</w:t>
        </w:r>
      </w:hyperlink>
      <w:r w:rsidR="00AD7D28">
        <w:rPr>
          <w:rFonts w:asciiTheme="minorHAnsi" w:hAnsiTheme="minorHAnsi" w:cstheme="minorHAnsi"/>
          <w:b/>
          <w:sz w:val="22"/>
          <w:szCs w:val="22"/>
        </w:rPr>
        <w:t xml:space="preserve">  </w:t>
      </w:r>
      <w:r w:rsidRPr="00AD7D28">
        <w:rPr>
          <w:rFonts w:asciiTheme="minorHAnsi" w:hAnsiTheme="minorHAnsi" w:cstheme="minorHAnsi"/>
          <w:b/>
          <w:sz w:val="22"/>
          <w:szCs w:val="22"/>
        </w:rPr>
        <w:t>Room 20, Norman Shaw North, House of Commons, SW1A 0AA.</w:t>
      </w:r>
    </w:p>
    <w:p w:rsidR="00752C4F" w:rsidRPr="00AD7D28" w:rsidRDefault="00752C4F" w:rsidP="00AD7D28">
      <w:pPr>
        <w:spacing w:after="0"/>
        <w:rPr>
          <w:rFonts w:asciiTheme="minorHAnsi" w:hAnsiTheme="minorHAnsi" w:cstheme="minorHAnsi"/>
          <w:b/>
          <w:noProof/>
          <w:sz w:val="10"/>
          <w:szCs w:val="22"/>
        </w:rPr>
      </w:pPr>
    </w:p>
    <w:p w:rsidR="00752C4F" w:rsidRPr="00CA468E" w:rsidRDefault="00752C4F" w:rsidP="00AD7D28">
      <w:pPr>
        <w:pStyle w:val="ListParagraph"/>
        <w:ind w:left="0"/>
        <w:contextualSpacing/>
        <w:rPr>
          <w:rFonts w:asciiTheme="minorHAnsi" w:hAnsiTheme="minorHAnsi" w:cstheme="minorHAnsi"/>
          <w:b/>
          <w:color w:val="FF0000"/>
          <w:sz w:val="28"/>
          <w:szCs w:val="22"/>
        </w:rPr>
      </w:pPr>
      <w:r w:rsidRPr="00CA468E">
        <w:rPr>
          <w:rFonts w:asciiTheme="minorHAnsi" w:hAnsiTheme="minorHAnsi" w:cstheme="minorHAnsi"/>
          <w:b/>
          <w:color w:val="FF0000"/>
          <w:sz w:val="28"/>
          <w:szCs w:val="22"/>
        </w:rPr>
        <w:t>Introduction</w:t>
      </w:r>
    </w:p>
    <w:p w:rsidR="00752C4F" w:rsidRPr="00613727" w:rsidRDefault="00752C4F" w:rsidP="00AD7D28">
      <w:pPr>
        <w:pStyle w:val="NoSpacing"/>
        <w:rPr>
          <w:rFonts w:asciiTheme="minorHAnsi" w:hAnsiTheme="minorHAnsi" w:cstheme="minorHAnsi"/>
        </w:rPr>
      </w:pPr>
      <w:r w:rsidRPr="00613727">
        <w:rPr>
          <w:rFonts w:asciiTheme="minorHAnsi" w:hAnsiTheme="minorHAnsi" w:cstheme="minorHAnsi"/>
        </w:rPr>
        <w:t>Save The Countryside is an organisation made up of many residents in Cheltenham and adjoining areas of Tewkesbury Borough.</w:t>
      </w:r>
      <w:r w:rsidR="0042620C" w:rsidRPr="00613727">
        <w:rPr>
          <w:rFonts w:asciiTheme="minorHAnsi" w:hAnsiTheme="minorHAnsi" w:cstheme="minorHAnsi"/>
        </w:rPr>
        <w:t xml:space="preserve"> Working since 2006, w</w:t>
      </w:r>
      <w:r w:rsidRPr="00613727">
        <w:rPr>
          <w:rFonts w:asciiTheme="minorHAnsi" w:hAnsiTheme="minorHAnsi" w:cstheme="minorHAnsi"/>
        </w:rPr>
        <w:t xml:space="preserve">e all share the determination to protect the precious </w:t>
      </w:r>
      <w:r w:rsidR="0042620C" w:rsidRPr="00613727">
        <w:rPr>
          <w:rFonts w:asciiTheme="minorHAnsi" w:hAnsiTheme="minorHAnsi" w:cstheme="minorHAnsi"/>
        </w:rPr>
        <w:t>Greenbelt land</w:t>
      </w:r>
      <w:r w:rsidRPr="00613727">
        <w:rPr>
          <w:rFonts w:asciiTheme="minorHAnsi" w:hAnsiTheme="minorHAnsi" w:cstheme="minorHAnsi"/>
        </w:rPr>
        <w:t xml:space="preserve"> around the town - and nationwide - now under threat from massive developments.</w:t>
      </w:r>
    </w:p>
    <w:p w:rsidR="0042620C" w:rsidRPr="00613727" w:rsidRDefault="0042620C" w:rsidP="00AD7D28">
      <w:pPr>
        <w:pStyle w:val="NoSpacing"/>
        <w:rPr>
          <w:rFonts w:asciiTheme="minorHAnsi" w:hAnsiTheme="minorHAnsi" w:cstheme="minorHAnsi"/>
        </w:rPr>
      </w:pPr>
    </w:p>
    <w:p w:rsidR="0042620C" w:rsidRPr="00613727" w:rsidRDefault="0042620C" w:rsidP="00AD7D28">
      <w:pPr>
        <w:pStyle w:val="NoSpacing"/>
        <w:rPr>
          <w:rFonts w:asciiTheme="minorHAnsi" w:hAnsiTheme="minorHAnsi" w:cstheme="minorHAnsi"/>
        </w:rPr>
      </w:pPr>
      <w:r w:rsidRPr="00613727">
        <w:rPr>
          <w:rFonts w:asciiTheme="minorHAnsi" w:hAnsiTheme="minorHAnsi" w:cstheme="minorHAnsi"/>
        </w:rPr>
        <w:t xml:space="preserve">The group has responded to multiple </w:t>
      </w:r>
      <w:r w:rsidRPr="00613727">
        <w:rPr>
          <w:rFonts w:asciiTheme="minorHAnsi" w:hAnsiTheme="minorHAnsi" w:cstheme="minorHAnsi"/>
        </w:rPr>
        <w:t>consultation</w:t>
      </w:r>
      <w:r w:rsidRPr="00613727">
        <w:rPr>
          <w:rFonts w:asciiTheme="minorHAnsi" w:hAnsiTheme="minorHAnsi" w:cstheme="minorHAnsi"/>
        </w:rPr>
        <w:t xml:space="preserve">s with regards to the Joint Core Strategy </w:t>
      </w:r>
      <w:r w:rsidR="00C36808">
        <w:rPr>
          <w:rFonts w:asciiTheme="minorHAnsi" w:hAnsiTheme="minorHAnsi" w:cstheme="minorHAnsi"/>
        </w:rPr>
        <w:t xml:space="preserve">(JCS) </w:t>
      </w:r>
      <w:r w:rsidRPr="00613727">
        <w:rPr>
          <w:rFonts w:asciiTheme="minorHAnsi" w:hAnsiTheme="minorHAnsi" w:cstheme="minorHAnsi"/>
        </w:rPr>
        <w:t>of Cheltenham, Tewkesbury and Gloucester, local plans</w:t>
      </w:r>
      <w:r w:rsidRPr="00613727">
        <w:rPr>
          <w:rFonts w:asciiTheme="minorHAnsi" w:hAnsiTheme="minorHAnsi" w:cstheme="minorHAnsi"/>
        </w:rPr>
        <w:t xml:space="preserve">, the draft National Planning Policy Framework, the South West Regional Spatial Strategy and other relevant </w:t>
      </w:r>
      <w:r w:rsidRPr="00613727">
        <w:rPr>
          <w:rFonts w:asciiTheme="minorHAnsi" w:hAnsiTheme="minorHAnsi" w:cstheme="minorHAnsi"/>
        </w:rPr>
        <w:t xml:space="preserve">planning consultations and applications. </w:t>
      </w:r>
      <w:r w:rsidR="00C36808">
        <w:rPr>
          <w:rFonts w:asciiTheme="minorHAnsi" w:hAnsiTheme="minorHAnsi" w:cstheme="minorHAnsi"/>
        </w:rPr>
        <w:br/>
      </w:r>
      <w:r w:rsidRPr="00613727">
        <w:rPr>
          <w:rFonts w:asciiTheme="minorHAnsi" w:hAnsiTheme="minorHAnsi" w:cstheme="minorHAnsi"/>
        </w:rPr>
        <w:t>We have valued previous opportunities for direct consultation with Government Ministers and local Council members and would welcome such involvemen</w:t>
      </w:r>
      <w:r w:rsidRPr="00613727">
        <w:rPr>
          <w:rFonts w:asciiTheme="minorHAnsi" w:hAnsiTheme="minorHAnsi" w:cstheme="minorHAnsi"/>
        </w:rPr>
        <w:t>t in the process going forward.</w:t>
      </w:r>
    </w:p>
    <w:p w:rsidR="00752C4F" w:rsidRDefault="00752C4F" w:rsidP="00AD7D28">
      <w:pPr>
        <w:pStyle w:val="NoSpacing"/>
        <w:rPr>
          <w:rFonts w:asciiTheme="minorHAnsi" w:hAnsiTheme="minorHAnsi" w:cstheme="minorHAnsi"/>
        </w:rPr>
      </w:pPr>
    </w:p>
    <w:p w:rsidR="00063C13" w:rsidRDefault="00063C13" w:rsidP="00AD7D28">
      <w:pPr>
        <w:pStyle w:val="NoSpacing"/>
        <w:rPr>
          <w:rFonts w:asciiTheme="minorHAnsi" w:hAnsiTheme="minorHAnsi" w:cstheme="minorHAnsi"/>
        </w:rPr>
      </w:pPr>
      <w:r>
        <w:rPr>
          <w:rFonts w:asciiTheme="minorHAnsi" w:hAnsiTheme="minorHAnsi" w:cstheme="minorHAnsi"/>
        </w:rPr>
        <w:t>The Joint Core Strategy proposes developme</w:t>
      </w:r>
      <w:r w:rsidR="00AD7D28">
        <w:rPr>
          <w:rFonts w:asciiTheme="minorHAnsi" w:hAnsiTheme="minorHAnsi" w:cstheme="minorHAnsi"/>
        </w:rPr>
        <w:t xml:space="preserve">nt of 33000 new homes over a 20 </w:t>
      </w:r>
      <w:r>
        <w:rPr>
          <w:rFonts w:asciiTheme="minorHAnsi" w:hAnsiTheme="minorHAnsi" w:cstheme="minorHAnsi"/>
        </w:rPr>
        <w:t>year period with 15000 being built on Greenbelt land.</w:t>
      </w:r>
    </w:p>
    <w:p w:rsidR="00063C13" w:rsidRPr="00613727" w:rsidRDefault="00063C13" w:rsidP="00AD7D28">
      <w:pPr>
        <w:pStyle w:val="NoSpacing"/>
        <w:rPr>
          <w:rFonts w:asciiTheme="minorHAnsi" w:hAnsiTheme="minorHAnsi" w:cstheme="minorHAnsi"/>
        </w:rPr>
      </w:pPr>
    </w:p>
    <w:p w:rsidR="00752C4F" w:rsidRPr="00613727" w:rsidRDefault="00752C4F" w:rsidP="00AD7D28">
      <w:pPr>
        <w:pStyle w:val="NoSpacing"/>
        <w:rPr>
          <w:rFonts w:asciiTheme="minorHAnsi" w:hAnsiTheme="minorHAnsi" w:cstheme="minorHAnsi"/>
        </w:rPr>
      </w:pPr>
      <w:r w:rsidRPr="00613727">
        <w:rPr>
          <w:rFonts w:asciiTheme="minorHAnsi" w:hAnsiTheme="minorHAnsi" w:cstheme="minorHAnsi"/>
        </w:rPr>
        <w:t xml:space="preserve">As the majority of its members live in Swindon Village, Uckington and Elmstone Hardwicke, Save The Countryside has a particular </w:t>
      </w:r>
      <w:r w:rsidR="00265104" w:rsidRPr="00613727">
        <w:rPr>
          <w:rFonts w:asciiTheme="minorHAnsi" w:hAnsiTheme="minorHAnsi" w:cstheme="minorHAnsi"/>
        </w:rPr>
        <w:t xml:space="preserve">concern with </w:t>
      </w:r>
      <w:r w:rsidRPr="00613727">
        <w:rPr>
          <w:rFonts w:asciiTheme="minorHAnsi" w:hAnsiTheme="minorHAnsi" w:cstheme="minorHAnsi"/>
        </w:rPr>
        <w:t xml:space="preserve">the proposed North West Cheltenham </w:t>
      </w:r>
      <w:r w:rsidR="00265104" w:rsidRPr="00613727">
        <w:rPr>
          <w:rFonts w:asciiTheme="minorHAnsi" w:hAnsiTheme="minorHAnsi" w:cstheme="minorHAnsi"/>
        </w:rPr>
        <w:t>Urban Extension i</w:t>
      </w:r>
      <w:r w:rsidRPr="00613727">
        <w:rPr>
          <w:rFonts w:asciiTheme="minorHAnsi" w:hAnsiTheme="minorHAnsi" w:cstheme="minorHAnsi"/>
        </w:rPr>
        <w:t xml:space="preserve">n the Joint Core Strategy Draft for Consultation, October 2013, </w:t>
      </w:r>
      <w:r w:rsidR="00265104" w:rsidRPr="00613727">
        <w:rPr>
          <w:rFonts w:asciiTheme="minorHAnsi" w:hAnsiTheme="minorHAnsi" w:cstheme="minorHAnsi"/>
        </w:rPr>
        <w:t>this is greenbelt land currently used for food production.</w:t>
      </w:r>
    </w:p>
    <w:p w:rsidR="00752C4F" w:rsidRPr="00613727" w:rsidRDefault="00752C4F" w:rsidP="00AD7D28">
      <w:pPr>
        <w:pStyle w:val="NoSpacing"/>
        <w:rPr>
          <w:rFonts w:asciiTheme="minorHAnsi" w:hAnsiTheme="minorHAnsi" w:cstheme="minorHAnsi"/>
        </w:rPr>
      </w:pPr>
    </w:p>
    <w:p w:rsidR="00752C4F" w:rsidRPr="00613727" w:rsidRDefault="00752C4F" w:rsidP="00AD7D28">
      <w:pPr>
        <w:rPr>
          <w:rFonts w:asciiTheme="minorHAnsi" w:eastAsia="Times New Roman" w:hAnsiTheme="minorHAnsi" w:cstheme="minorHAnsi"/>
          <w:sz w:val="22"/>
          <w:szCs w:val="22"/>
        </w:rPr>
      </w:pPr>
      <w:r w:rsidRPr="00613727">
        <w:rPr>
          <w:rFonts w:asciiTheme="minorHAnsi" w:eastAsia="Times New Roman" w:hAnsiTheme="minorHAnsi" w:cstheme="minorHAnsi"/>
          <w:sz w:val="22"/>
          <w:szCs w:val="22"/>
        </w:rPr>
        <w:t xml:space="preserve">While we recognise that a reasonable level of growth should be possible in Cheltenham and the surrounding area, we believe that urban extensions and incursions into the Green Belt </w:t>
      </w:r>
      <w:r w:rsidR="00265104" w:rsidRPr="00613727">
        <w:rPr>
          <w:rFonts w:asciiTheme="minorHAnsi" w:eastAsia="Times New Roman" w:hAnsiTheme="minorHAnsi" w:cstheme="minorHAnsi"/>
          <w:sz w:val="22"/>
          <w:szCs w:val="22"/>
        </w:rPr>
        <w:t>are</w:t>
      </w:r>
      <w:r w:rsidRPr="00613727">
        <w:rPr>
          <w:rFonts w:asciiTheme="minorHAnsi" w:eastAsia="Times New Roman" w:hAnsiTheme="minorHAnsi" w:cstheme="minorHAnsi"/>
          <w:sz w:val="22"/>
          <w:szCs w:val="22"/>
        </w:rPr>
        <w:t xml:space="preserve"> unnecessary and in </w:t>
      </w:r>
      <w:r w:rsidR="00265104" w:rsidRPr="00613727">
        <w:rPr>
          <w:rFonts w:asciiTheme="minorHAnsi" w:eastAsia="Times New Roman" w:hAnsiTheme="minorHAnsi" w:cstheme="minorHAnsi"/>
          <w:sz w:val="22"/>
          <w:szCs w:val="22"/>
        </w:rPr>
        <w:t>the specific case of Swindon Village,</w:t>
      </w:r>
      <w:r w:rsidRPr="00613727">
        <w:rPr>
          <w:rFonts w:asciiTheme="minorHAnsi" w:eastAsia="Times New Roman" w:hAnsiTheme="minorHAnsi" w:cstheme="minorHAnsi"/>
          <w:sz w:val="22"/>
          <w:szCs w:val="22"/>
        </w:rPr>
        <w:t xml:space="preserve"> have grave doubts about the suitability of </w:t>
      </w:r>
      <w:r w:rsidR="00265104" w:rsidRPr="00613727">
        <w:rPr>
          <w:rFonts w:asciiTheme="minorHAnsi" w:eastAsia="Times New Roman" w:hAnsiTheme="minorHAnsi" w:cstheme="minorHAnsi"/>
          <w:sz w:val="22"/>
          <w:szCs w:val="22"/>
        </w:rPr>
        <w:t>this green belt land</w:t>
      </w:r>
      <w:r w:rsidRPr="00613727">
        <w:rPr>
          <w:rFonts w:asciiTheme="minorHAnsi" w:eastAsia="Times New Roman" w:hAnsiTheme="minorHAnsi" w:cstheme="minorHAnsi"/>
          <w:sz w:val="22"/>
          <w:szCs w:val="22"/>
        </w:rPr>
        <w:t xml:space="preserve"> as a development site.</w:t>
      </w:r>
    </w:p>
    <w:p w:rsidR="00752C4F" w:rsidRPr="00613727" w:rsidRDefault="00752C4F" w:rsidP="00AD7D28">
      <w:pPr>
        <w:rPr>
          <w:rFonts w:asciiTheme="minorHAnsi" w:hAnsiTheme="minorHAnsi" w:cstheme="minorHAnsi"/>
          <w:sz w:val="22"/>
          <w:szCs w:val="22"/>
        </w:rPr>
      </w:pPr>
    </w:p>
    <w:p w:rsidR="00752C4F" w:rsidRPr="00613727" w:rsidRDefault="00752C4F" w:rsidP="00AD7D28">
      <w:pPr>
        <w:rPr>
          <w:rFonts w:asciiTheme="minorHAnsi" w:hAnsiTheme="minorHAnsi" w:cstheme="minorHAnsi"/>
          <w:sz w:val="22"/>
          <w:szCs w:val="22"/>
        </w:rPr>
      </w:pPr>
      <w:r w:rsidRPr="00613727">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7871275" wp14:editId="33DBC741">
                <wp:simplePos x="0" y="0"/>
                <wp:positionH relativeFrom="column">
                  <wp:posOffset>3752849</wp:posOffset>
                </wp:positionH>
                <wp:positionV relativeFrom="paragraph">
                  <wp:posOffset>1652905</wp:posOffset>
                </wp:positionV>
                <wp:extent cx="2790825" cy="8229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22960"/>
                        </a:xfrm>
                        <a:prstGeom prst="rect">
                          <a:avLst/>
                        </a:prstGeom>
                        <a:noFill/>
                        <a:ln w="9525">
                          <a:noFill/>
                          <a:miter lim="800000"/>
                          <a:headEnd/>
                          <a:tailEnd/>
                        </a:ln>
                      </wps:spPr>
                      <wps:txbx>
                        <w:txbxContent>
                          <w:p w:rsidR="00752C4F" w:rsidRPr="00C36808" w:rsidRDefault="00752C4F" w:rsidP="00752C4F">
                            <w:pPr>
                              <w:rPr>
                                <w:rFonts w:asciiTheme="minorHAnsi" w:hAnsiTheme="minorHAnsi" w:cstheme="minorHAnsi"/>
                                <w:sz w:val="20"/>
                              </w:rPr>
                            </w:pPr>
                            <w:r w:rsidRPr="00C36808">
                              <w:rPr>
                                <w:rFonts w:asciiTheme="minorHAnsi" w:hAnsiTheme="minorHAnsi" w:cstheme="minorHAnsi"/>
                                <w:sz w:val="20"/>
                              </w:rPr>
                              <w:t>Swindon village an area with 1450 residents under threat of 4829 new homes on the surrounding Green Belt land</w:t>
                            </w:r>
                            <w:r w:rsidR="00265104" w:rsidRPr="00C36808">
                              <w:rPr>
                                <w:rFonts w:asciiTheme="minorHAnsi" w:hAnsiTheme="minorHAnsi" w:cstheme="minorHAnsi"/>
                                <w:sz w:val="20"/>
                              </w:rPr>
                              <w:t xml:space="preserve"> if the NW Urban </w:t>
                            </w:r>
                            <w:r w:rsidR="003A4230" w:rsidRPr="00C36808">
                              <w:rPr>
                                <w:rFonts w:asciiTheme="minorHAnsi" w:hAnsiTheme="minorHAnsi" w:cstheme="minorHAnsi"/>
                                <w:sz w:val="20"/>
                              </w:rPr>
                              <w:t>Extension is</w:t>
                            </w:r>
                            <w:r w:rsidRPr="00C36808">
                              <w:rPr>
                                <w:rFonts w:asciiTheme="minorHAnsi" w:hAnsiTheme="minorHAnsi" w:cstheme="minorHAnsi"/>
                                <w:sz w:val="20"/>
                              </w:rPr>
                              <w:t xml:space="preserve"> implemented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295.5pt;margin-top:130.15pt;width:219.75pt;height:6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" filled="f" stroked="f">
                <v:textbox style="mso-fit-shape-to-text:t">
                  <w:txbxContent>
                    <w:p w:rsidR="00752C4F" w:rsidRPr="00C36808" w:rsidRDefault="00752C4F" w:rsidP="00752C4F">
                      <w:pPr>
                        <w:rPr>
                          <w:rFonts w:asciiTheme="minorHAnsi" w:hAnsiTheme="minorHAnsi" w:cstheme="minorHAnsi"/>
                          <w:sz w:val="20"/>
                        </w:rPr>
                      </w:pPr>
                      <w:r w:rsidRPr="00C36808">
                        <w:rPr>
                          <w:rFonts w:asciiTheme="minorHAnsi" w:hAnsiTheme="minorHAnsi" w:cstheme="minorHAnsi"/>
                          <w:sz w:val="20"/>
                        </w:rPr>
                        <w:t>Swindon village an area with 1450 residents under threat of 4829 new homes on the surrounding Green Belt land</w:t>
                      </w:r>
                      <w:r w:rsidR="00265104" w:rsidRPr="00C36808">
                        <w:rPr>
                          <w:rFonts w:asciiTheme="minorHAnsi" w:hAnsiTheme="minorHAnsi" w:cstheme="minorHAnsi"/>
                          <w:sz w:val="20"/>
                        </w:rPr>
                        <w:t xml:space="preserve"> if the NW Urban </w:t>
                      </w:r>
                      <w:r w:rsidR="003A4230" w:rsidRPr="00C36808">
                        <w:rPr>
                          <w:rFonts w:asciiTheme="minorHAnsi" w:hAnsiTheme="minorHAnsi" w:cstheme="minorHAnsi"/>
                          <w:sz w:val="20"/>
                        </w:rPr>
                        <w:t>Extension is</w:t>
                      </w:r>
                      <w:r w:rsidRPr="00C36808">
                        <w:rPr>
                          <w:rFonts w:asciiTheme="minorHAnsi" w:hAnsiTheme="minorHAnsi" w:cstheme="minorHAnsi"/>
                          <w:sz w:val="20"/>
                        </w:rPr>
                        <w:t xml:space="preserve"> implemented</w:t>
                      </w:r>
                    </w:p>
                  </w:txbxContent>
                </v:textbox>
              </v:shape>
            </w:pict>
          </mc:Fallback>
        </mc:AlternateContent>
      </w:r>
      <w:r w:rsidRPr="00613727">
        <w:rPr>
          <w:rFonts w:asciiTheme="minorHAnsi" w:hAnsiTheme="minorHAnsi" w:cstheme="minorHAnsi"/>
          <w:noProof/>
          <w:sz w:val="22"/>
          <w:szCs w:val="22"/>
        </w:rPr>
        <w:drawing>
          <wp:inline distT="0" distB="0" distL="0" distR="0" wp14:anchorId="1177DDA9" wp14:editId="3E7F5617">
            <wp:extent cx="3362325" cy="2524125"/>
            <wp:effectExtent l="0" t="0" r="9525" b="9525"/>
            <wp:docPr id="3" name="Picture 3" descr="Jan 2010 flying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Jan 2010 flying 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2524125"/>
                    </a:xfrm>
                    <a:prstGeom prst="rect">
                      <a:avLst/>
                    </a:prstGeom>
                    <a:noFill/>
                    <a:ln>
                      <a:noFill/>
                    </a:ln>
                  </pic:spPr>
                </pic:pic>
              </a:graphicData>
            </a:graphic>
          </wp:inline>
        </w:drawing>
      </w:r>
      <w:r w:rsidRPr="00613727">
        <w:rPr>
          <w:rFonts w:asciiTheme="minorHAnsi" w:hAnsiTheme="minorHAnsi" w:cstheme="minorHAnsi"/>
          <w:sz w:val="22"/>
          <w:szCs w:val="22"/>
        </w:rPr>
        <w:t xml:space="preserve"> </w:t>
      </w:r>
    </w:p>
    <w:p w:rsidR="00D07132" w:rsidRDefault="00D07132" w:rsidP="00AD7D28">
      <w:pPr>
        <w:rPr>
          <w:rFonts w:asciiTheme="minorHAnsi" w:hAnsiTheme="minorHAnsi" w:cstheme="minorHAnsi"/>
          <w:sz w:val="22"/>
          <w:szCs w:val="22"/>
        </w:rPr>
      </w:pPr>
    </w:p>
    <w:p w:rsidR="00D07132" w:rsidRDefault="00D07132" w:rsidP="00AD7D28">
      <w:pPr>
        <w:rPr>
          <w:rFonts w:asciiTheme="minorHAnsi" w:hAnsiTheme="minorHAnsi" w:cstheme="minorHAnsi"/>
          <w:sz w:val="22"/>
          <w:szCs w:val="22"/>
        </w:rPr>
      </w:pPr>
    </w:p>
    <w:p w:rsidR="002169E3" w:rsidRPr="00613727" w:rsidRDefault="00CA468E" w:rsidP="00AD7D28">
      <w:pPr>
        <w:rPr>
          <w:rFonts w:asciiTheme="minorHAnsi" w:hAnsiTheme="minorHAnsi" w:cstheme="minorHAnsi"/>
          <w:sz w:val="22"/>
          <w:szCs w:val="22"/>
        </w:rPr>
      </w:pPr>
      <w:r w:rsidRPr="00613727">
        <w:rPr>
          <w:rFonts w:asciiTheme="minorHAnsi" w:hAnsiTheme="minorHAnsi" w:cstheme="minorHAnsi"/>
          <w:sz w:val="22"/>
          <w:szCs w:val="22"/>
        </w:rPr>
        <w:t xml:space="preserve">Save the Countryside is delighted to respond to the specific questions and will be willing to work with the group on the evidence report and oral sessions in 2014. </w:t>
      </w:r>
    </w:p>
    <w:p w:rsidR="00CA468E" w:rsidRPr="00613727" w:rsidRDefault="00E31751" w:rsidP="00AD7D28">
      <w:pPr>
        <w:rPr>
          <w:rFonts w:asciiTheme="minorHAnsi" w:hAnsiTheme="minorHAnsi" w:cstheme="minorHAnsi"/>
          <w:sz w:val="22"/>
          <w:szCs w:val="22"/>
        </w:rPr>
      </w:pPr>
      <w:r w:rsidRPr="00613727">
        <w:rPr>
          <w:rFonts w:asciiTheme="minorHAnsi" w:hAnsiTheme="minorHAnsi" w:cstheme="minorHAnsi"/>
          <w:sz w:val="22"/>
          <w:szCs w:val="22"/>
        </w:rPr>
        <w:t>Atta</w:t>
      </w:r>
      <w:r w:rsidR="00CA468E" w:rsidRPr="00613727">
        <w:rPr>
          <w:rFonts w:asciiTheme="minorHAnsi" w:hAnsiTheme="minorHAnsi" w:cstheme="minorHAnsi"/>
          <w:sz w:val="22"/>
          <w:szCs w:val="22"/>
        </w:rPr>
        <w:t xml:space="preserve">ched also is the latest response to the Joint Core </w:t>
      </w:r>
      <w:r w:rsidR="003A4230" w:rsidRPr="00613727">
        <w:rPr>
          <w:rFonts w:asciiTheme="minorHAnsi" w:hAnsiTheme="minorHAnsi" w:cstheme="minorHAnsi"/>
          <w:sz w:val="22"/>
          <w:szCs w:val="22"/>
        </w:rPr>
        <w:t>Strategy preferred</w:t>
      </w:r>
      <w:r w:rsidR="00CA468E" w:rsidRPr="00613727">
        <w:rPr>
          <w:rFonts w:asciiTheme="minorHAnsi" w:hAnsiTheme="minorHAnsi" w:cstheme="minorHAnsi"/>
          <w:sz w:val="22"/>
          <w:szCs w:val="22"/>
        </w:rPr>
        <w:t xml:space="preserve"> option consultation of Cheltenham Tewkesbury and Gloucester.</w:t>
      </w:r>
    </w:p>
    <w:p w:rsidR="001000D0" w:rsidRPr="00CA468E" w:rsidRDefault="001000D0" w:rsidP="00AD7D28">
      <w:pPr>
        <w:rPr>
          <w:rFonts w:asciiTheme="minorHAnsi" w:hAnsiTheme="minorHAnsi" w:cstheme="minorHAnsi"/>
          <w:color w:val="1F497D"/>
          <w:sz w:val="22"/>
          <w:szCs w:val="22"/>
        </w:rPr>
      </w:pPr>
    </w:p>
    <w:p w:rsidR="00CA468E" w:rsidRPr="00C36808" w:rsidRDefault="00CA468E" w:rsidP="00AD7D28">
      <w:pPr>
        <w:rPr>
          <w:rFonts w:asciiTheme="minorHAnsi" w:hAnsiTheme="minorHAnsi" w:cstheme="minorHAnsi"/>
          <w:b/>
          <w:color w:val="FF0000"/>
          <w:sz w:val="28"/>
          <w:szCs w:val="22"/>
        </w:rPr>
      </w:pPr>
      <w:r w:rsidRPr="00C36808">
        <w:rPr>
          <w:rFonts w:asciiTheme="minorHAnsi" w:hAnsiTheme="minorHAnsi" w:cstheme="minorHAnsi"/>
          <w:b/>
          <w:color w:val="FF0000"/>
          <w:sz w:val="28"/>
          <w:szCs w:val="22"/>
        </w:rPr>
        <w:t> Response to Questions from All Party Parliamentary Group</w:t>
      </w:r>
    </w:p>
    <w:p w:rsidR="00B036DA" w:rsidRDefault="00B036DA" w:rsidP="00AD7D28">
      <w:pPr>
        <w:rPr>
          <w:rFonts w:asciiTheme="minorHAnsi" w:hAnsiTheme="minorHAnsi" w:cstheme="minorHAnsi"/>
          <w:color w:val="1F497D"/>
          <w:sz w:val="22"/>
          <w:szCs w:val="22"/>
        </w:rPr>
      </w:pPr>
    </w:p>
    <w:p w:rsidR="001000D0" w:rsidRDefault="001000D0" w:rsidP="00AD7D28">
      <w:pPr>
        <w:rPr>
          <w:rFonts w:asciiTheme="minorHAnsi" w:hAnsiTheme="minorHAnsi" w:cstheme="minorHAnsi"/>
          <w:color w:val="1F497D"/>
          <w:sz w:val="22"/>
          <w:szCs w:val="22"/>
        </w:rPr>
      </w:pPr>
    </w:p>
    <w:p w:rsidR="002169E3" w:rsidRPr="00B647AE" w:rsidRDefault="002169E3" w:rsidP="00AD7D28">
      <w:pPr>
        <w:pStyle w:val="ListParagraph"/>
        <w:numPr>
          <w:ilvl w:val="0"/>
          <w:numId w:val="3"/>
        </w:numPr>
        <w:ind w:left="0" w:firstLine="0"/>
        <w:rPr>
          <w:rFonts w:asciiTheme="minorHAnsi" w:hAnsiTheme="minorHAnsi" w:cstheme="minorHAnsi"/>
          <w:b/>
          <w:color w:val="FF0000"/>
          <w:sz w:val="22"/>
          <w:szCs w:val="22"/>
        </w:rPr>
      </w:pPr>
      <w:r w:rsidRPr="00B647AE">
        <w:rPr>
          <w:rFonts w:asciiTheme="minorHAnsi" w:hAnsiTheme="minorHAnsi" w:cstheme="minorHAnsi"/>
          <w:b/>
          <w:color w:val="FF0000"/>
          <w:sz w:val="22"/>
          <w:szCs w:val="22"/>
        </w:rPr>
        <w:t>How can it be made clearer to the media the important distinction between ‘greenfield’ land and ‘greenbelt’ land- with the importance of greenbelt being highlighted as separate from greenfield.</w:t>
      </w:r>
    </w:p>
    <w:p w:rsidR="002169E3" w:rsidRDefault="00613727" w:rsidP="00AD7D28">
      <w:pPr>
        <w:rPr>
          <w:rFonts w:asciiTheme="minorHAnsi" w:hAnsiTheme="minorHAnsi" w:cstheme="minorHAnsi"/>
          <w:sz w:val="22"/>
          <w:szCs w:val="22"/>
        </w:rPr>
      </w:pPr>
      <w:r>
        <w:rPr>
          <w:rFonts w:asciiTheme="minorHAnsi" w:hAnsiTheme="minorHAnsi" w:cstheme="minorHAnsi"/>
          <w:sz w:val="22"/>
          <w:szCs w:val="22"/>
        </w:rPr>
        <w:t>The</w:t>
      </w:r>
      <w:r w:rsidR="002169E3" w:rsidRPr="00CA468E">
        <w:rPr>
          <w:rFonts w:asciiTheme="minorHAnsi" w:hAnsiTheme="minorHAnsi" w:cstheme="minorHAnsi"/>
          <w:sz w:val="22"/>
          <w:szCs w:val="22"/>
        </w:rPr>
        <w:t xml:space="preserve"> 5 core reasons </w:t>
      </w:r>
      <w:r>
        <w:rPr>
          <w:rFonts w:asciiTheme="minorHAnsi" w:hAnsiTheme="minorHAnsi" w:cstheme="minorHAnsi"/>
          <w:sz w:val="22"/>
          <w:szCs w:val="22"/>
        </w:rPr>
        <w:t>for Greenbelt as stated within the</w:t>
      </w:r>
      <w:r w:rsidR="002169E3" w:rsidRPr="00CA468E">
        <w:rPr>
          <w:rFonts w:asciiTheme="minorHAnsi" w:hAnsiTheme="minorHAnsi" w:cstheme="minorHAnsi"/>
          <w:sz w:val="22"/>
          <w:szCs w:val="22"/>
        </w:rPr>
        <w:t xml:space="preserve"> NPPF </w:t>
      </w:r>
      <w:r>
        <w:rPr>
          <w:rFonts w:asciiTheme="minorHAnsi" w:hAnsiTheme="minorHAnsi" w:cstheme="minorHAnsi"/>
          <w:sz w:val="22"/>
          <w:szCs w:val="22"/>
        </w:rPr>
        <w:t xml:space="preserve">can be used to clarify the difference between Greenbelt and Greenfield land. </w:t>
      </w:r>
    </w:p>
    <w:p w:rsidR="00613727" w:rsidRPr="00CA468E" w:rsidRDefault="00613727" w:rsidP="00AD7D28">
      <w:pPr>
        <w:rPr>
          <w:rFonts w:asciiTheme="minorHAnsi" w:hAnsiTheme="minorHAnsi" w:cstheme="minorHAnsi"/>
          <w:sz w:val="22"/>
          <w:szCs w:val="22"/>
        </w:rPr>
      </w:pPr>
      <w:r>
        <w:rPr>
          <w:rFonts w:asciiTheme="minorHAnsi" w:hAnsiTheme="minorHAnsi" w:cstheme="minorHAnsi"/>
          <w:sz w:val="22"/>
          <w:szCs w:val="22"/>
        </w:rPr>
        <w:t>Greenbelt</w:t>
      </w:r>
      <w:r w:rsidR="00502369">
        <w:rPr>
          <w:rFonts w:asciiTheme="minorHAnsi" w:hAnsiTheme="minorHAnsi" w:cstheme="minorHAnsi"/>
          <w:sz w:val="22"/>
          <w:szCs w:val="22"/>
        </w:rPr>
        <w:t xml:space="preserve"> is specifically maintained for the following reasons</w:t>
      </w:r>
      <w:r>
        <w:rPr>
          <w:rFonts w:asciiTheme="minorHAnsi" w:hAnsiTheme="minorHAnsi" w:cstheme="minorHAnsi"/>
          <w:sz w:val="22"/>
          <w:szCs w:val="22"/>
        </w:rPr>
        <w:t xml:space="preserve">: </w:t>
      </w:r>
    </w:p>
    <w:p w:rsidR="002169E3" w:rsidRPr="00CA468E" w:rsidRDefault="002169E3" w:rsidP="00AD7D28">
      <w:pPr>
        <w:pStyle w:val="ListParagraph"/>
        <w:numPr>
          <w:ilvl w:val="0"/>
          <w:numId w:val="1"/>
        </w:numPr>
        <w:ind w:left="0" w:firstLine="0"/>
        <w:contextualSpacing/>
        <w:rPr>
          <w:rFonts w:asciiTheme="minorHAnsi" w:hAnsiTheme="minorHAnsi" w:cstheme="minorHAnsi"/>
          <w:sz w:val="22"/>
          <w:szCs w:val="22"/>
        </w:rPr>
      </w:pPr>
      <w:r w:rsidRPr="00CA468E">
        <w:rPr>
          <w:rFonts w:asciiTheme="minorHAnsi" w:hAnsiTheme="minorHAnsi" w:cstheme="minorHAnsi"/>
          <w:sz w:val="22"/>
          <w:szCs w:val="22"/>
        </w:rPr>
        <w:t xml:space="preserve">prevents </w:t>
      </w:r>
      <w:r w:rsidR="00502369">
        <w:rPr>
          <w:rFonts w:asciiTheme="minorHAnsi" w:hAnsiTheme="minorHAnsi" w:cstheme="minorHAnsi"/>
          <w:sz w:val="22"/>
          <w:szCs w:val="22"/>
        </w:rPr>
        <w:t xml:space="preserve">a town </w:t>
      </w:r>
      <w:r w:rsidRPr="00CA468E">
        <w:rPr>
          <w:rFonts w:asciiTheme="minorHAnsi" w:hAnsiTheme="minorHAnsi" w:cstheme="minorHAnsi"/>
          <w:sz w:val="22"/>
          <w:szCs w:val="22"/>
        </w:rPr>
        <w:t>sprawling,</w:t>
      </w:r>
    </w:p>
    <w:p w:rsidR="002169E3" w:rsidRPr="00CA468E" w:rsidRDefault="002169E3" w:rsidP="00AD7D28">
      <w:pPr>
        <w:pStyle w:val="ListParagraph"/>
        <w:numPr>
          <w:ilvl w:val="0"/>
          <w:numId w:val="1"/>
        </w:numPr>
        <w:ind w:left="0" w:firstLine="0"/>
        <w:contextualSpacing/>
        <w:rPr>
          <w:rFonts w:asciiTheme="minorHAnsi" w:hAnsiTheme="minorHAnsi" w:cstheme="minorHAnsi"/>
          <w:sz w:val="22"/>
          <w:szCs w:val="22"/>
        </w:rPr>
      </w:pPr>
      <w:r w:rsidRPr="00CA468E">
        <w:rPr>
          <w:rFonts w:asciiTheme="minorHAnsi" w:hAnsiTheme="minorHAnsi" w:cstheme="minorHAnsi"/>
          <w:sz w:val="22"/>
          <w:szCs w:val="22"/>
        </w:rPr>
        <w:t>prevents it merging with other towns</w:t>
      </w:r>
    </w:p>
    <w:p w:rsidR="002169E3" w:rsidRPr="00CA468E" w:rsidRDefault="002169E3" w:rsidP="00AD7D28">
      <w:pPr>
        <w:pStyle w:val="ListParagraph"/>
        <w:numPr>
          <w:ilvl w:val="0"/>
          <w:numId w:val="1"/>
        </w:numPr>
        <w:ind w:left="0" w:firstLine="0"/>
        <w:contextualSpacing/>
        <w:rPr>
          <w:rFonts w:asciiTheme="minorHAnsi" w:hAnsiTheme="minorHAnsi" w:cstheme="minorHAnsi"/>
          <w:sz w:val="22"/>
          <w:szCs w:val="22"/>
        </w:rPr>
      </w:pPr>
      <w:r w:rsidRPr="00CA468E">
        <w:rPr>
          <w:rFonts w:asciiTheme="minorHAnsi" w:hAnsiTheme="minorHAnsi" w:cstheme="minorHAnsi"/>
          <w:sz w:val="22"/>
          <w:szCs w:val="22"/>
        </w:rPr>
        <w:t xml:space="preserve">safeguards the countryside from encroachment, </w:t>
      </w:r>
    </w:p>
    <w:p w:rsidR="002169E3" w:rsidRPr="00CA468E" w:rsidRDefault="002169E3" w:rsidP="00AD7D28">
      <w:pPr>
        <w:pStyle w:val="ListParagraph"/>
        <w:numPr>
          <w:ilvl w:val="0"/>
          <w:numId w:val="1"/>
        </w:numPr>
        <w:ind w:left="0" w:firstLine="0"/>
        <w:contextualSpacing/>
        <w:rPr>
          <w:rFonts w:asciiTheme="minorHAnsi" w:hAnsiTheme="minorHAnsi" w:cstheme="minorHAnsi"/>
          <w:sz w:val="22"/>
          <w:szCs w:val="22"/>
        </w:rPr>
      </w:pPr>
      <w:r w:rsidRPr="00CA468E">
        <w:rPr>
          <w:rFonts w:asciiTheme="minorHAnsi" w:hAnsiTheme="minorHAnsi" w:cstheme="minorHAnsi"/>
          <w:sz w:val="22"/>
          <w:szCs w:val="22"/>
        </w:rPr>
        <w:t xml:space="preserve">preserves the setting of </w:t>
      </w:r>
      <w:r w:rsidR="00502369">
        <w:rPr>
          <w:rFonts w:asciiTheme="minorHAnsi" w:hAnsiTheme="minorHAnsi" w:cstheme="minorHAnsi"/>
          <w:sz w:val="22"/>
          <w:szCs w:val="22"/>
        </w:rPr>
        <w:t xml:space="preserve">a town centre </w:t>
      </w:r>
      <w:r w:rsidRPr="00CA468E">
        <w:rPr>
          <w:rFonts w:asciiTheme="minorHAnsi" w:hAnsiTheme="minorHAnsi" w:cstheme="minorHAnsi"/>
          <w:sz w:val="22"/>
          <w:szCs w:val="22"/>
        </w:rPr>
        <w:t xml:space="preserve">and </w:t>
      </w:r>
    </w:p>
    <w:p w:rsidR="002169E3" w:rsidRPr="00CA468E" w:rsidRDefault="002169E3" w:rsidP="00AD7D28">
      <w:pPr>
        <w:pStyle w:val="ListParagraph"/>
        <w:numPr>
          <w:ilvl w:val="0"/>
          <w:numId w:val="1"/>
        </w:numPr>
        <w:ind w:left="0" w:firstLine="0"/>
        <w:contextualSpacing/>
        <w:rPr>
          <w:rFonts w:asciiTheme="minorHAnsi" w:hAnsiTheme="minorHAnsi" w:cstheme="minorHAnsi"/>
          <w:sz w:val="22"/>
          <w:szCs w:val="22"/>
        </w:rPr>
      </w:pPr>
      <w:r w:rsidRPr="00CA468E">
        <w:rPr>
          <w:rFonts w:asciiTheme="minorHAnsi" w:hAnsiTheme="minorHAnsi" w:cstheme="minorHAnsi"/>
          <w:sz w:val="22"/>
          <w:szCs w:val="22"/>
        </w:rPr>
        <w:t>encou</w:t>
      </w:r>
      <w:r w:rsidR="00502369">
        <w:rPr>
          <w:rFonts w:asciiTheme="minorHAnsi" w:hAnsiTheme="minorHAnsi" w:cstheme="minorHAnsi"/>
          <w:sz w:val="22"/>
          <w:szCs w:val="22"/>
        </w:rPr>
        <w:t>rages town centre regeneration</w:t>
      </w:r>
    </w:p>
    <w:p w:rsidR="002169E3" w:rsidRPr="00CA468E" w:rsidRDefault="002169E3" w:rsidP="00AD7D28">
      <w:pPr>
        <w:rPr>
          <w:rFonts w:asciiTheme="minorHAnsi" w:hAnsiTheme="minorHAnsi" w:cstheme="minorHAnsi"/>
          <w:sz w:val="22"/>
          <w:szCs w:val="22"/>
        </w:rPr>
      </w:pPr>
    </w:p>
    <w:p w:rsidR="002169E3" w:rsidRPr="00B647AE" w:rsidRDefault="002169E3" w:rsidP="00AD7D28">
      <w:pPr>
        <w:pStyle w:val="ListParagraph"/>
        <w:numPr>
          <w:ilvl w:val="0"/>
          <w:numId w:val="3"/>
        </w:numPr>
        <w:ind w:left="0" w:firstLine="0"/>
        <w:rPr>
          <w:rFonts w:asciiTheme="minorHAnsi" w:hAnsiTheme="minorHAnsi" w:cstheme="minorHAnsi"/>
          <w:b/>
          <w:color w:val="FF0000"/>
          <w:sz w:val="22"/>
          <w:szCs w:val="22"/>
        </w:rPr>
      </w:pPr>
      <w:r w:rsidRPr="00B647AE">
        <w:rPr>
          <w:rFonts w:asciiTheme="minorHAnsi" w:hAnsiTheme="minorHAnsi" w:cstheme="minorHAnsi"/>
          <w:b/>
          <w:color w:val="FF0000"/>
          <w:sz w:val="22"/>
          <w:szCs w:val="22"/>
        </w:rPr>
        <w:t>What has been the effect of the abolition of Regional Spatial Strategies and the introduction of the National Planning Policy Framework in the context of the preservation of greenbelt land?</w:t>
      </w:r>
    </w:p>
    <w:p w:rsidR="00AD7D28" w:rsidRDefault="00E23CF9" w:rsidP="00AD7D28">
      <w:pPr>
        <w:rPr>
          <w:rFonts w:asciiTheme="minorHAnsi" w:hAnsiTheme="minorHAnsi" w:cstheme="minorHAnsi"/>
          <w:sz w:val="22"/>
          <w:szCs w:val="22"/>
        </w:rPr>
      </w:pPr>
      <w:r>
        <w:rPr>
          <w:rFonts w:asciiTheme="minorHAnsi" w:hAnsiTheme="minorHAnsi" w:cstheme="minorHAnsi"/>
          <w:sz w:val="22"/>
          <w:szCs w:val="22"/>
        </w:rPr>
        <w:t xml:space="preserve">With regards to Cheltenham, Save the Countryside were delighted </w:t>
      </w:r>
      <w:r w:rsidR="00955713">
        <w:rPr>
          <w:rFonts w:asciiTheme="minorHAnsi" w:hAnsiTheme="minorHAnsi" w:cstheme="minorHAnsi"/>
          <w:sz w:val="22"/>
          <w:szCs w:val="22"/>
        </w:rPr>
        <w:t xml:space="preserve">that the </w:t>
      </w:r>
      <w:r w:rsidR="007C71F1">
        <w:rPr>
          <w:rFonts w:asciiTheme="minorHAnsi" w:hAnsiTheme="minorHAnsi" w:cstheme="minorHAnsi"/>
          <w:sz w:val="22"/>
          <w:szCs w:val="22"/>
        </w:rPr>
        <w:t>controversial</w:t>
      </w:r>
      <w:r w:rsidR="00955713">
        <w:rPr>
          <w:rFonts w:asciiTheme="minorHAnsi" w:hAnsiTheme="minorHAnsi" w:cstheme="minorHAnsi"/>
          <w:sz w:val="22"/>
          <w:szCs w:val="22"/>
        </w:rPr>
        <w:t xml:space="preserve"> Regional Spatial</w:t>
      </w:r>
      <w:r w:rsidR="005F4E49">
        <w:rPr>
          <w:rFonts w:asciiTheme="minorHAnsi" w:hAnsiTheme="minorHAnsi" w:cstheme="minorHAnsi"/>
          <w:sz w:val="22"/>
          <w:szCs w:val="22"/>
        </w:rPr>
        <w:t xml:space="preserve"> </w:t>
      </w:r>
      <w:r w:rsidR="00955713">
        <w:rPr>
          <w:rFonts w:asciiTheme="minorHAnsi" w:hAnsiTheme="minorHAnsi" w:cstheme="minorHAnsi"/>
          <w:sz w:val="22"/>
          <w:szCs w:val="22"/>
        </w:rPr>
        <w:t xml:space="preserve">Strategy </w:t>
      </w:r>
      <w:r w:rsidR="007C71F1">
        <w:rPr>
          <w:rFonts w:asciiTheme="minorHAnsi" w:hAnsiTheme="minorHAnsi" w:cstheme="minorHAnsi"/>
          <w:sz w:val="22"/>
          <w:szCs w:val="22"/>
        </w:rPr>
        <w:t xml:space="preserve">(RSS) </w:t>
      </w:r>
      <w:r w:rsidR="00955713">
        <w:rPr>
          <w:rFonts w:asciiTheme="minorHAnsi" w:hAnsiTheme="minorHAnsi" w:cstheme="minorHAnsi"/>
          <w:sz w:val="22"/>
          <w:szCs w:val="22"/>
        </w:rPr>
        <w:t xml:space="preserve">was abolished. </w:t>
      </w:r>
      <w:r w:rsidR="003A4230">
        <w:rPr>
          <w:rFonts w:asciiTheme="minorHAnsi" w:hAnsiTheme="minorHAnsi" w:cstheme="minorHAnsi"/>
          <w:sz w:val="22"/>
          <w:szCs w:val="22"/>
        </w:rPr>
        <w:t>Its dictated</w:t>
      </w:r>
      <w:r w:rsidR="00AD7D28">
        <w:rPr>
          <w:rFonts w:asciiTheme="minorHAnsi" w:hAnsiTheme="minorHAnsi" w:cstheme="minorHAnsi"/>
          <w:sz w:val="22"/>
          <w:szCs w:val="22"/>
        </w:rPr>
        <w:t xml:space="preserve"> specific sites for development</w:t>
      </w:r>
      <w:r w:rsidR="007C71F1">
        <w:rPr>
          <w:rFonts w:asciiTheme="minorHAnsi" w:hAnsiTheme="minorHAnsi" w:cstheme="minorHAnsi"/>
          <w:sz w:val="22"/>
          <w:szCs w:val="22"/>
        </w:rPr>
        <w:t xml:space="preserve"> with huge focus on green belt development</w:t>
      </w:r>
      <w:r w:rsidR="00AD7D28">
        <w:rPr>
          <w:rFonts w:asciiTheme="minorHAnsi" w:hAnsiTheme="minorHAnsi" w:cstheme="minorHAnsi"/>
          <w:sz w:val="22"/>
          <w:szCs w:val="22"/>
        </w:rPr>
        <w:t>,</w:t>
      </w:r>
      <w:r w:rsidR="007C71F1">
        <w:rPr>
          <w:rFonts w:asciiTheme="minorHAnsi" w:hAnsiTheme="minorHAnsi" w:cstheme="minorHAnsi"/>
          <w:sz w:val="22"/>
          <w:szCs w:val="22"/>
        </w:rPr>
        <w:t xml:space="preserve"> </w:t>
      </w:r>
      <w:r w:rsidR="00AD7D28">
        <w:rPr>
          <w:rFonts w:asciiTheme="minorHAnsi" w:hAnsiTheme="minorHAnsi" w:cstheme="minorHAnsi"/>
          <w:sz w:val="22"/>
          <w:szCs w:val="22"/>
        </w:rPr>
        <w:t>with little regard to local actual need or existing residents opinions or needs was objectionable.</w:t>
      </w:r>
    </w:p>
    <w:p w:rsidR="002169E3" w:rsidRDefault="00955713" w:rsidP="00AD7D28">
      <w:pPr>
        <w:rPr>
          <w:rFonts w:asciiTheme="minorHAnsi" w:hAnsiTheme="minorHAnsi" w:cstheme="minorHAnsi"/>
          <w:sz w:val="22"/>
          <w:szCs w:val="22"/>
        </w:rPr>
      </w:pPr>
      <w:r>
        <w:rPr>
          <w:rFonts w:asciiTheme="minorHAnsi" w:hAnsiTheme="minorHAnsi" w:cstheme="minorHAnsi"/>
          <w:sz w:val="22"/>
          <w:szCs w:val="22"/>
        </w:rPr>
        <w:t xml:space="preserve">Since then, the 3 </w:t>
      </w:r>
      <w:r w:rsidR="007C71F1">
        <w:rPr>
          <w:rFonts w:asciiTheme="minorHAnsi" w:hAnsiTheme="minorHAnsi" w:cstheme="minorHAnsi"/>
          <w:sz w:val="22"/>
          <w:szCs w:val="22"/>
        </w:rPr>
        <w:t>neighbouring</w:t>
      </w:r>
      <w:r>
        <w:rPr>
          <w:rFonts w:asciiTheme="minorHAnsi" w:hAnsiTheme="minorHAnsi" w:cstheme="minorHAnsi"/>
          <w:sz w:val="22"/>
          <w:szCs w:val="22"/>
        </w:rPr>
        <w:t xml:space="preserve"> towns Cheltenham Tewkesbury and Gloucester needed to develop long term</w:t>
      </w:r>
      <w:r w:rsidR="007C71F1">
        <w:rPr>
          <w:rFonts w:asciiTheme="minorHAnsi" w:hAnsiTheme="minorHAnsi" w:cstheme="minorHAnsi"/>
          <w:sz w:val="22"/>
          <w:szCs w:val="22"/>
        </w:rPr>
        <w:t xml:space="preserve"> </w:t>
      </w:r>
      <w:r>
        <w:rPr>
          <w:rFonts w:asciiTheme="minorHAnsi" w:hAnsiTheme="minorHAnsi" w:cstheme="minorHAnsi"/>
          <w:sz w:val="22"/>
          <w:szCs w:val="22"/>
        </w:rPr>
        <w:t>plans for the area known as the</w:t>
      </w:r>
      <w:r w:rsidR="007C71F1">
        <w:rPr>
          <w:rFonts w:asciiTheme="minorHAnsi" w:hAnsiTheme="minorHAnsi" w:cstheme="minorHAnsi"/>
          <w:sz w:val="22"/>
          <w:szCs w:val="22"/>
        </w:rPr>
        <w:t xml:space="preserve"> </w:t>
      </w:r>
      <w:r>
        <w:rPr>
          <w:rFonts w:asciiTheme="minorHAnsi" w:hAnsiTheme="minorHAnsi" w:cstheme="minorHAnsi"/>
          <w:sz w:val="22"/>
          <w:szCs w:val="22"/>
        </w:rPr>
        <w:t>Joint Core Strategy (JCS).  However In this area</w:t>
      </w:r>
      <w:r w:rsidR="007C71F1">
        <w:rPr>
          <w:rFonts w:asciiTheme="minorHAnsi" w:hAnsiTheme="minorHAnsi" w:cstheme="minorHAnsi"/>
          <w:sz w:val="22"/>
          <w:szCs w:val="22"/>
        </w:rPr>
        <w:t>,</w:t>
      </w:r>
      <w:r>
        <w:rPr>
          <w:rFonts w:asciiTheme="minorHAnsi" w:hAnsiTheme="minorHAnsi" w:cstheme="minorHAnsi"/>
          <w:sz w:val="22"/>
          <w:szCs w:val="22"/>
        </w:rPr>
        <w:t xml:space="preserve"> despite much discussion and evi</w:t>
      </w:r>
      <w:r w:rsidR="005F4E49">
        <w:rPr>
          <w:rFonts w:asciiTheme="minorHAnsi" w:hAnsiTheme="minorHAnsi" w:cstheme="minorHAnsi"/>
          <w:sz w:val="22"/>
          <w:szCs w:val="22"/>
        </w:rPr>
        <w:t>d</w:t>
      </w:r>
      <w:r>
        <w:rPr>
          <w:rFonts w:asciiTheme="minorHAnsi" w:hAnsiTheme="minorHAnsi" w:cstheme="minorHAnsi"/>
          <w:sz w:val="22"/>
          <w:szCs w:val="22"/>
        </w:rPr>
        <w:t xml:space="preserve">ence to the contrary the JCS has come up with an almost identical plan for development in the area </w:t>
      </w:r>
      <w:r w:rsidR="007C71F1">
        <w:rPr>
          <w:rFonts w:asciiTheme="minorHAnsi" w:hAnsiTheme="minorHAnsi" w:cstheme="minorHAnsi"/>
          <w:sz w:val="22"/>
          <w:szCs w:val="22"/>
        </w:rPr>
        <w:t xml:space="preserve">as the RSS had, </w:t>
      </w:r>
      <w:r>
        <w:rPr>
          <w:rFonts w:asciiTheme="minorHAnsi" w:hAnsiTheme="minorHAnsi" w:cstheme="minorHAnsi"/>
          <w:sz w:val="22"/>
          <w:szCs w:val="22"/>
        </w:rPr>
        <w:t>with a huge focus on development in the Greenbelt over regeneration and brownfield development.</w:t>
      </w:r>
    </w:p>
    <w:p w:rsidR="001000D0" w:rsidRDefault="001000D0">
      <w:pPr>
        <w:rPr>
          <w:rFonts w:asciiTheme="minorHAnsi" w:hAnsiTheme="minorHAnsi" w:cstheme="minorHAnsi"/>
          <w:b/>
          <w:bCs/>
          <w:sz w:val="22"/>
          <w:szCs w:val="22"/>
        </w:rPr>
      </w:pPr>
      <w:r>
        <w:rPr>
          <w:rFonts w:asciiTheme="minorHAnsi" w:hAnsiTheme="minorHAnsi" w:cstheme="minorHAnsi"/>
          <w:b/>
          <w:bCs/>
          <w:sz w:val="22"/>
          <w:szCs w:val="22"/>
        </w:rPr>
        <w:br w:type="page"/>
      </w:r>
    </w:p>
    <w:p w:rsidR="00E31751" w:rsidRPr="00CA468E" w:rsidRDefault="00E31751" w:rsidP="00AD7D28">
      <w:pPr>
        <w:rPr>
          <w:rFonts w:asciiTheme="minorHAnsi" w:hAnsiTheme="minorHAnsi" w:cstheme="minorHAnsi"/>
          <w:b/>
          <w:bCs/>
          <w:sz w:val="22"/>
          <w:szCs w:val="22"/>
        </w:rPr>
      </w:pPr>
    </w:p>
    <w:p w:rsidR="002169E3" w:rsidRPr="00B647AE" w:rsidRDefault="002169E3" w:rsidP="00AD7D28">
      <w:pPr>
        <w:pStyle w:val="ListParagraph"/>
        <w:numPr>
          <w:ilvl w:val="0"/>
          <w:numId w:val="3"/>
        </w:numPr>
        <w:ind w:left="0" w:firstLine="0"/>
        <w:rPr>
          <w:rFonts w:asciiTheme="minorHAnsi" w:hAnsiTheme="minorHAnsi" w:cstheme="minorHAnsi"/>
          <w:b/>
          <w:color w:val="FF0000"/>
          <w:sz w:val="22"/>
          <w:szCs w:val="22"/>
        </w:rPr>
      </w:pPr>
      <w:r w:rsidRPr="00B647AE">
        <w:rPr>
          <w:rFonts w:asciiTheme="minorHAnsi" w:hAnsiTheme="minorHAnsi" w:cstheme="minorHAnsi"/>
          <w:b/>
          <w:color w:val="FF0000"/>
          <w:sz w:val="22"/>
          <w:szCs w:val="22"/>
        </w:rPr>
        <w:t>Which local councils are taking their obligations on greenbelt preservation seriously and which local councils are placing greenbelt land under threat?</w:t>
      </w:r>
    </w:p>
    <w:p w:rsidR="005F4E49"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In this area none</w:t>
      </w:r>
      <w:r w:rsidR="00D7679F">
        <w:rPr>
          <w:rFonts w:asciiTheme="minorHAnsi" w:hAnsiTheme="minorHAnsi" w:cstheme="minorHAnsi"/>
          <w:sz w:val="22"/>
          <w:szCs w:val="22"/>
        </w:rPr>
        <w:t xml:space="preserve"> of our local councils are taking their obligations seriously.</w:t>
      </w:r>
    </w:p>
    <w:p w:rsidR="005D2DA6" w:rsidRDefault="005F4E49" w:rsidP="00AD7D28">
      <w:pPr>
        <w:rPr>
          <w:rFonts w:asciiTheme="minorHAnsi" w:hAnsiTheme="minorHAnsi" w:cstheme="minorHAnsi"/>
          <w:sz w:val="22"/>
          <w:szCs w:val="22"/>
        </w:rPr>
      </w:pPr>
      <w:r>
        <w:rPr>
          <w:rFonts w:asciiTheme="minorHAnsi" w:hAnsiTheme="minorHAnsi" w:cstheme="minorHAnsi"/>
          <w:sz w:val="22"/>
          <w:szCs w:val="22"/>
        </w:rPr>
        <w:t xml:space="preserve">In </w:t>
      </w:r>
      <w:r w:rsidR="00D7679F">
        <w:rPr>
          <w:rFonts w:asciiTheme="minorHAnsi" w:hAnsiTheme="minorHAnsi" w:cstheme="minorHAnsi"/>
          <w:sz w:val="22"/>
          <w:szCs w:val="22"/>
        </w:rPr>
        <w:t xml:space="preserve">council chamber </w:t>
      </w:r>
      <w:r w:rsidR="003A4230">
        <w:rPr>
          <w:rFonts w:asciiTheme="minorHAnsi" w:hAnsiTheme="minorHAnsi" w:cstheme="minorHAnsi"/>
          <w:sz w:val="22"/>
          <w:szCs w:val="22"/>
        </w:rPr>
        <w:t>meetings despite</w:t>
      </w:r>
      <w:r w:rsidR="00D7679F">
        <w:rPr>
          <w:rFonts w:asciiTheme="minorHAnsi" w:hAnsiTheme="minorHAnsi" w:cstheme="minorHAnsi"/>
          <w:sz w:val="22"/>
          <w:szCs w:val="22"/>
        </w:rPr>
        <w:t xml:space="preserve"> huge volumes of evidence to support the argument that green belt development i</w:t>
      </w:r>
      <w:r w:rsidR="005D2DA6">
        <w:rPr>
          <w:rFonts w:asciiTheme="minorHAnsi" w:hAnsiTheme="minorHAnsi" w:cstheme="minorHAnsi"/>
          <w:sz w:val="22"/>
          <w:szCs w:val="22"/>
        </w:rPr>
        <w:t xml:space="preserve">s misguided and that the required housing volumes were erroneous, the 3 Councils of Cheltenham, Tewkesbury and Gloucester still decided to </w:t>
      </w:r>
      <w:r w:rsidR="00D7679F">
        <w:rPr>
          <w:rFonts w:asciiTheme="minorHAnsi" w:hAnsiTheme="minorHAnsi" w:cstheme="minorHAnsi"/>
          <w:sz w:val="22"/>
          <w:szCs w:val="22"/>
        </w:rPr>
        <w:t xml:space="preserve">pursue the plan for massive greenbelt development.  </w:t>
      </w:r>
    </w:p>
    <w:p w:rsidR="001000D0" w:rsidRPr="00CA468E" w:rsidRDefault="005D2DA6" w:rsidP="001000D0">
      <w:pPr>
        <w:rPr>
          <w:rFonts w:asciiTheme="minorHAnsi" w:hAnsiTheme="minorHAnsi" w:cstheme="minorHAnsi"/>
          <w:sz w:val="22"/>
          <w:szCs w:val="22"/>
        </w:rPr>
      </w:pPr>
      <w:r>
        <w:rPr>
          <w:rFonts w:asciiTheme="minorHAnsi" w:hAnsiTheme="minorHAnsi" w:cstheme="minorHAnsi"/>
          <w:sz w:val="22"/>
          <w:szCs w:val="22"/>
        </w:rPr>
        <w:t>Out of the proposed total housing need of 33000 homes</w:t>
      </w:r>
      <w:r w:rsidR="003A4230">
        <w:rPr>
          <w:rFonts w:asciiTheme="minorHAnsi" w:hAnsiTheme="minorHAnsi" w:cstheme="minorHAnsi"/>
          <w:sz w:val="22"/>
          <w:szCs w:val="22"/>
        </w:rPr>
        <w:t>, they</w:t>
      </w:r>
      <w:r>
        <w:rPr>
          <w:rFonts w:asciiTheme="minorHAnsi" w:hAnsiTheme="minorHAnsi" w:cstheme="minorHAnsi"/>
          <w:sz w:val="22"/>
          <w:szCs w:val="22"/>
        </w:rPr>
        <w:t xml:space="preserve"> proposed 15000 to go on Greenbelt land</w:t>
      </w:r>
      <w:r w:rsidR="002169E3" w:rsidRPr="00CA468E">
        <w:rPr>
          <w:rFonts w:asciiTheme="minorHAnsi" w:hAnsiTheme="minorHAnsi" w:cstheme="minorHAnsi"/>
          <w:sz w:val="22"/>
          <w:szCs w:val="22"/>
        </w:rPr>
        <w:t xml:space="preserve"> </w:t>
      </w:r>
      <w:r>
        <w:rPr>
          <w:rFonts w:asciiTheme="minorHAnsi" w:hAnsiTheme="minorHAnsi" w:cstheme="minorHAnsi"/>
          <w:sz w:val="22"/>
          <w:szCs w:val="22"/>
        </w:rPr>
        <w:t>despite the fact that there is room to build 18000</w:t>
      </w:r>
      <w:r w:rsidR="002169E3" w:rsidRPr="00CA468E">
        <w:rPr>
          <w:rFonts w:asciiTheme="minorHAnsi" w:hAnsiTheme="minorHAnsi" w:cstheme="minorHAnsi"/>
          <w:sz w:val="22"/>
          <w:szCs w:val="22"/>
        </w:rPr>
        <w:t xml:space="preserve"> on brownfield</w:t>
      </w:r>
      <w:r>
        <w:rPr>
          <w:rFonts w:asciiTheme="minorHAnsi" w:hAnsiTheme="minorHAnsi" w:cstheme="minorHAnsi"/>
          <w:sz w:val="22"/>
          <w:szCs w:val="22"/>
        </w:rPr>
        <w:t xml:space="preserve"> sites</w:t>
      </w:r>
      <w:r w:rsidR="008E5161">
        <w:rPr>
          <w:rFonts w:asciiTheme="minorHAnsi" w:hAnsiTheme="minorHAnsi" w:cstheme="minorHAnsi"/>
          <w:sz w:val="22"/>
          <w:szCs w:val="22"/>
        </w:rPr>
        <w:t xml:space="preserve">. The </w:t>
      </w:r>
      <w:r w:rsidR="009D226D">
        <w:rPr>
          <w:rFonts w:asciiTheme="minorHAnsi" w:hAnsiTheme="minorHAnsi" w:cstheme="minorHAnsi"/>
          <w:sz w:val="22"/>
          <w:szCs w:val="22"/>
        </w:rPr>
        <w:t xml:space="preserve">purple areas in the </w:t>
      </w:r>
      <w:r w:rsidR="008E5161">
        <w:rPr>
          <w:rFonts w:asciiTheme="minorHAnsi" w:hAnsiTheme="minorHAnsi" w:cstheme="minorHAnsi"/>
          <w:sz w:val="22"/>
          <w:szCs w:val="22"/>
        </w:rPr>
        <w:t xml:space="preserve">chart below shows the land proposed to be removed from the greenbelt </w:t>
      </w:r>
      <w:r w:rsidR="009D226D">
        <w:rPr>
          <w:rFonts w:asciiTheme="minorHAnsi" w:hAnsiTheme="minorHAnsi" w:cstheme="minorHAnsi"/>
          <w:sz w:val="22"/>
          <w:szCs w:val="22"/>
        </w:rPr>
        <w:t xml:space="preserve">and developed as urban extensions </w:t>
      </w:r>
      <w:r w:rsidR="008E5161">
        <w:rPr>
          <w:rFonts w:asciiTheme="minorHAnsi" w:hAnsiTheme="minorHAnsi" w:cstheme="minorHAnsi"/>
          <w:sz w:val="22"/>
          <w:szCs w:val="22"/>
        </w:rPr>
        <w:t>before brownfield sites are developed.</w:t>
      </w:r>
      <w:r w:rsidR="001000D0" w:rsidRPr="001000D0">
        <w:rPr>
          <w:rFonts w:asciiTheme="minorHAnsi" w:hAnsiTheme="minorHAnsi" w:cstheme="minorHAnsi"/>
          <w:sz w:val="22"/>
          <w:szCs w:val="22"/>
        </w:rPr>
        <w:t xml:space="preserve"> </w:t>
      </w:r>
      <w:r w:rsidR="001000D0" w:rsidRPr="00CA468E">
        <w:rPr>
          <w:rFonts w:asciiTheme="minorHAnsi" w:hAnsiTheme="minorHAnsi" w:cstheme="minorHAnsi"/>
          <w:sz w:val="22"/>
          <w:szCs w:val="22"/>
        </w:rPr>
        <w:t xml:space="preserve"> This is an exaggeration of the housing need. Ignoring evidence from ONS/DCLG </w:t>
      </w:r>
    </w:p>
    <w:p w:rsidR="00780BE3" w:rsidRDefault="00780BE3" w:rsidP="008E5161">
      <w:pPr>
        <w:ind w:left="-1134" w:right="-1130"/>
        <w:rPr>
          <w:rFonts w:asciiTheme="minorHAnsi" w:hAnsiTheme="minorHAnsi" w:cstheme="minorHAnsi"/>
          <w:sz w:val="22"/>
          <w:szCs w:val="22"/>
        </w:rPr>
      </w:pPr>
      <w:r w:rsidRPr="00780BE3">
        <w:drawing>
          <wp:inline distT="0" distB="0" distL="0" distR="0" wp14:anchorId="265E3110" wp14:editId="068CF3EE">
            <wp:extent cx="7469579" cy="52972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8387" cy="5296413"/>
                    </a:xfrm>
                    <a:prstGeom prst="rect">
                      <a:avLst/>
                    </a:prstGeom>
                    <a:noFill/>
                    <a:ln>
                      <a:noFill/>
                    </a:ln>
                  </pic:spPr>
                </pic:pic>
              </a:graphicData>
            </a:graphic>
          </wp:inline>
        </w:drawing>
      </w:r>
    </w:p>
    <w:p w:rsidR="002169E3" w:rsidRDefault="002169E3" w:rsidP="00AD7D28">
      <w:pPr>
        <w:pStyle w:val="NoSpacing"/>
        <w:rPr>
          <w:rFonts w:asciiTheme="minorHAnsi" w:hAnsiTheme="minorHAnsi" w:cstheme="minorHAnsi"/>
        </w:rPr>
      </w:pPr>
      <w:r w:rsidRPr="00CA468E">
        <w:rPr>
          <w:rFonts w:asciiTheme="minorHAnsi" w:hAnsiTheme="minorHAnsi" w:cstheme="minorHAnsi"/>
        </w:rPr>
        <w:t xml:space="preserve">There is every indication that the JCS team for Cheltenham, Gloucester and </w:t>
      </w:r>
      <w:r w:rsidR="003A4230" w:rsidRPr="00CA468E">
        <w:rPr>
          <w:rFonts w:asciiTheme="minorHAnsi" w:hAnsiTheme="minorHAnsi" w:cstheme="minorHAnsi"/>
        </w:rPr>
        <w:t>Tewkesbury has</w:t>
      </w:r>
      <w:r w:rsidRPr="00CA468E">
        <w:rPr>
          <w:rFonts w:asciiTheme="minorHAnsi" w:hAnsiTheme="minorHAnsi" w:cstheme="minorHAnsi"/>
        </w:rPr>
        <w:t xml:space="preserve"> made a decision to maximise the estimate of future housing need purely so that they can permit building in the green belt. </w:t>
      </w:r>
    </w:p>
    <w:p w:rsidR="00AD7D28" w:rsidRPr="00CA468E" w:rsidRDefault="00AD7D28" w:rsidP="00AD7D28">
      <w:pPr>
        <w:pStyle w:val="NoSpacing"/>
        <w:rPr>
          <w:rFonts w:asciiTheme="minorHAnsi" w:hAnsiTheme="minorHAnsi" w:cstheme="minorHAnsi"/>
        </w:rPr>
      </w:pPr>
    </w:p>
    <w:p w:rsidR="00FE5312" w:rsidRDefault="002169E3" w:rsidP="00AD7D28">
      <w:pPr>
        <w:pStyle w:val="NoSpacing"/>
        <w:rPr>
          <w:rFonts w:asciiTheme="minorHAnsi" w:hAnsiTheme="minorHAnsi" w:cstheme="minorHAnsi"/>
        </w:rPr>
      </w:pPr>
      <w:r w:rsidRPr="00CA468E">
        <w:rPr>
          <w:rFonts w:asciiTheme="minorHAnsi" w:hAnsiTheme="minorHAnsi" w:cstheme="minorHAnsi"/>
        </w:rPr>
        <w:t xml:space="preserve">The JCS team calculate that a 24.3% increase in housing will be needed over the next 20 years. </w:t>
      </w:r>
    </w:p>
    <w:p w:rsidR="002169E3" w:rsidRDefault="002169E3" w:rsidP="00AD7D28">
      <w:pPr>
        <w:pStyle w:val="NoSpacing"/>
        <w:rPr>
          <w:rFonts w:asciiTheme="minorHAnsi" w:hAnsiTheme="minorHAnsi" w:cstheme="minorHAnsi"/>
        </w:rPr>
      </w:pPr>
      <w:r w:rsidRPr="00CA468E">
        <w:rPr>
          <w:rFonts w:asciiTheme="minorHAnsi" w:hAnsiTheme="minorHAnsi" w:cstheme="minorHAnsi"/>
        </w:rPr>
        <w:t>There are a number of reasons for considering this to be a considerable over-estimate.</w:t>
      </w:r>
    </w:p>
    <w:p w:rsidR="00A039CA" w:rsidRPr="00CA468E" w:rsidRDefault="00A039CA" w:rsidP="00AD7D28">
      <w:pPr>
        <w:pStyle w:val="NoSpacing"/>
        <w:rPr>
          <w:rFonts w:asciiTheme="minorHAnsi" w:hAnsiTheme="minorHAnsi" w:cstheme="minorHAnsi"/>
        </w:rPr>
      </w:pPr>
    </w:p>
    <w:p w:rsidR="002169E3" w:rsidRDefault="002169E3" w:rsidP="00FE5312">
      <w:pPr>
        <w:pStyle w:val="NoSpacing"/>
        <w:numPr>
          <w:ilvl w:val="0"/>
          <w:numId w:val="11"/>
        </w:numPr>
        <w:rPr>
          <w:rFonts w:asciiTheme="minorHAnsi" w:hAnsiTheme="minorHAnsi" w:cstheme="minorHAnsi"/>
          <w:color w:val="000000"/>
        </w:rPr>
      </w:pPr>
      <w:r w:rsidRPr="00CA468E">
        <w:rPr>
          <w:rFonts w:asciiTheme="minorHAnsi" w:hAnsiTheme="minorHAnsi" w:cstheme="minorHAnsi"/>
          <w:color w:val="000000"/>
        </w:rPr>
        <w:t>In the ten year period between the 2001 and 2011 censuses t</w:t>
      </w:r>
      <w:r w:rsidRPr="00CA468E">
        <w:rPr>
          <w:rFonts w:asciiTheme="minorHAnsi" w:hAnsiTheme="minorHAnsi" w:cstheme="minorHAnsi"/>
        </w:rPr>
        <w:t>he</w:t>
      </w:r>
      <w:r w:rsidRPr="00CA468E">
        <w:rPr>
          <w:rFonts w:asciiTheme="minorHAnsi" w:hAnsiTheme="minorHAnsi" w:cstheme="minorHAnsi"/>
          <w:color w:val="000000"/>
        </w:rPr>
        <w:t xml:space="preserve"> population in the JCS area increased by 5.7%. This equates to a twenty year increase of 11.4%. This is hardly indicative of a need for a 24.3% increase in housing need over the next 20 years.  </w:t>
      </w:r>
    </w:p>
    <w:p w:rsidR="00FE5312" w:rsidRPr="00CA468E" w:rsidRDefault="00FE5312" w:rsidP="00FE5312">
      <w:pPr>
        <w:pStyle w:val="NoSpacing"/>
        <w:ind w:left="720"/>
        <w:rPr>
          <w:rFonts w:asciiTheme="minorHAnsi" w:hAnsiTheme="minorHAnsi" w:cstheme="minorHAnsi"/>
          <w:color w:val="000000"/>
        </w:rPr>
      </w:pPr>
    </w:p>
    <w:p w:rsidR="00FE5312" w:rsidRDefault="002169E3" w:rsidP="00FE5312">
      <w:pPr>
        <w:pStyle w:val="NoSpacing"/>
        <w:numPr>
          <w:ilvl w:val="0"/>
          <w:numId w:val="11"/>
        </w:numPr>
        <w:rPr>
          <w:rFonts w:asciiTheme="minorHAnsi" w:hAnsiTheme="minorHAnsi" w:cstheme="minorHAnsi"/>
          <w:color w:val="000000"/>
        </w:rPr>
      </w:pPr>
      <w:r w:rsidRPr="00CA468E">
        <w:rPr>
          <w:rFonts w:asciiTheme="minorHAnsi" w:hAnsiTheme="minorHAnsi" w:cstheme="minorHAnsi"/>
          <w:color w:val="000000"/>
        </w:rPr>
        <w:t xml:space="preserve">Bath can be considered as comparable to Cheltenham. Their core strategy, even including some additional housing required by the inspectorate after the first examination, looks to a 16.7% increase in housing over 20 years. If a similar16.7% increase were applied to the JCS, the housing requirement would reduce about from </w:t>
      </w:r>
      <w:r w:rsidR="00FE5312">
        <w:rPr>
          <w:rFonts w:asciiTheme="minorHAnsi" w:hAnsiTheme="minorHAnsi" w:cstheme="minorHAnsi"/>
          <w:color w:val="000000"/>
        </w:rPr>
        <w:t>33,200 houses to under 23,000.</w:t>
      </w:r>
    </w:p>
    <w:p w:rsidR="00FE5312" w:rsidRDefault="00FE5312" w:rsidP="00FE5312">
      <w:pPr>
        <w:pStyle w:val="NoSpacing"/>
        <w:rPr>
          <w:rFonts w:asciiTheme="minorHAnsi" w:hAnsiTheme="minorHAnsi" w:cstheme="minorHAnsi"/>
          <w:color w:val="000000"/>
        </w:rPr>
      </w:pPr>
    </w:p>
    <w:p w:rsidR="002169E3" w:rsidRDefault="00FE5312" w:rsidP="00FE5312">
      <w:pPr>
        <w:pStyle w:val="NoSpacing"/>
        <w:numPr>
          <w:ilvl w:val="0"/>
          <w:numId w:val="11"/>
        </w:numPr>
        <w:rPr>
          <w:rFonts w:asciiTheme="minorHAnsi" w:hAnsiTheme="minorHAnsi" w:cstheme="minorHAnsi"/>
          <w:color w:val="000000"/>
        </w:rPr>
      </w:pPr>
      <w:r>
        <w:rPr>
          <w:rFonts w:asciiTheme="minorHAnsi" w:eastAsiaTheme="minorHAnsi" w:hAnsiTheme="minorHAnsi" w:cstheme="minorHAnsi"/>
          <w:color w:val="000000"/>
          <w:sz w:val="24"/>
          <w:szCs w:val="24"/>
          <w:lang w:eastAsia="en-GB"/>
        </w:rPr>
        <w:t>I</w:t>
      </w:r>
      <w:r w:rsidR="002169E3" w:rsidRPr="00CA468E">
        <w:rPr>
          <w:rFonts w:asciiTheme="minorHAnsi" w:hAnsiTheme="minorHAnsi" w:cstheme="minorHAnsi"/>
          <w:color w:val="000000"/>
        </w:rPr>
        <w:t xml:space="preserve">t is possible to identify locations outside the green belt which can accommodate this quantity of housing. It is only the inflated growth figure that necessitates building in the green belt. </w:t>
      </w:r>
    </w:p>
    <w:p w:rsidR="00FE5312" w:rsidRDefault="00FE5312" w:rsidP="00FE5312">
      <w:pPr>
        <w:pStyle w:val="NoSpacing"/>
        <w:rPr>
          <w:rFonts w:asciiTheme="minorHAnsi" w:hAnsiTheme="minorHAnsi" w:cstheme="minorHAnsi"/>
          <w:color w:val="000000"/>
        </w:rPr>
      </w:pPr>
    </w:p>
    <w:p w:rsidR="002169E3" w:rsidRDefault="002169E3" w:rsidP="00A039CA">
      <w:pPr>
        <w:pStyle w:val="NoSpacing"/>
        <w:numPr>
          <w:ilvl w:val="0"/>
          <w:numId w:val="11"/>
        </w:numPr>
        <w:rPr>
          <w:rFonts w:asciiTheme="minorHAnsi" w:hAnsiTheme="minorHAnsi" w:cstheme="minorHAnsi"/>
          <w:color w:val="000000"/>
        </w:rPr>
      </w:pPr>
      <w:r w:rsidRPr="00CA468E">
        <w:rPr>
          <w:rFonts w:asciiTheme="minorHAnsi" w:hAnsiTheme="minorHAnsi" w:cstheme="minorHAnsi"/>
          <w:color w:val="000000"/>
        </w:rPr>
        <w:t xml:space="preserve">The JCS Housing Target numbers were based upon ONS Interim Projections. </w:t>
      </w:r>
      <w:r w:rsidR="00A039CA">
        <w:rPr>
          <w:rFonts w:asciiTheme="minorHAnsi" w:hAnsiTheme="minorHAnsi" w:cstheme="minorHAnsi"/>
          <w:color w:val="000000"/>
        </w:rPr>
        <w:br/>
      </w:r>
      <w:r w:rsidRPr="00A039CA">
        <w:rPr>
          <w:rFonts w:asciiTheme="minorHAnsi" w:hAnsiTheme="minorHAnsi" w:cstheme="minorHAnsi"/>
          <w:color w:val="000000"/>
        </w:rPr>
        <w:t xml:space="preserve">The ONS itself has stated that these are not the appropriate figures for this application. </w:t>
      </w:r>
      <w:r w:rsidR="00A039CA">
        <w:rPr>
          <w:rFonts w:asciiTheme="minorHAnsi" w:hAnsiTheme="minorHAnsi" w:cstheme="minorHAnsi"/>
          <w:color w:val="000000"/>
        </w:rPr>
        <w:br/>
      </w:r>
      <w:r w:rsidRPr="00A039CA">
        <w:rPr>
          <w:rFonts w:asciiTheme="minorHAnsi" w:hAnsiTheme="minorHAnsi" w:cstheme="minorHAnsi"/>
          <w:color w:val="000000"/>
        </w:rPr>
        <w:t xml:space="preserve">The ONS considers that the revalidated projections published in 2012 are more appropriate. Using these figures brings the population projection down by about 24,000 persons and the housing projection down by over 10,000 houses. </w:t>
      </w:r>
    </w:p>
    <w:p w:rsidR="00A039CA" w:rsidRPr="00A039CA" w:rsidRDefault="00A039CA" w:rsidP="00A039CA">
      <w:pPr>
        <w:pStyle w:val="NoSpacing"/>
        <w:rPr>
          <w:rFonts w:asciiTheme="minorHAnsi" w:hAnsiTheme="minorHAnsi" w:cstheme="minorHAnsi"/>
          <w:color w:val="000000"/>
        </w:rPr>
      </w:pPr>
    </w:p>
    <w:p w:rsidR="00A039CA" w:rsidRDefault="002169E3" w:rsidP="00AD7D28">
      <w:pPr>
        <w:pStyle w:val="NoSpacing"/>
        <w:rPr>
          <w:rFonts w:asciiTheme="minorHAnsi" w:hAnsiTheme="minorHAnsi" w:cstheme="minorHAnsi"/>
        </w:rPr>
      </w:pPr>
      <w:r w:rsidRPr="00CA468E">
        <w:rPr>
          <w:rFonts w:asciiTheme="minorHAnsi" w:hAnsiTheme="minorHAnsi" w:cstheme="minorHAnsi"/>
          <w:color w:val="000000"/>
        </w:rPr>
        <w:t>This certainly gives the impression that a conscious effort has been made to provide figures that force a breach in the greenbelt.</w:t>
      </w:r>
      <w:r w:rsidR="00A039CA">
        <w:rPr>
          <w:rFonts w:asciiTheme="minorHAnsi" w:hAnsiTheme="minorHAnsi" w:cstheme="minorHAnsi"/>
          <w:color w:val="000000"/>
        </w:rPr>
        <w:t xml:space="preserve"> </w:t>
      </w:r>
      <w:r w:rsidRPr="00CA468E">
        <w:rPr>
          <w:rFonts w:asciiTheme="minorHAnsi" w:hAnsiTheme="minorHAnsi" w:cstheme="minorHAnsi"/>
        </w:rPr>
        <w:t xml:space="preserve">The JCS team have not indicated why they have used such an inflated level of growth. </w:t>
      </w:r>
    </w:p>
    <w:p w:rsidR="002169E3" w:rsidRPr="00CA468E" w:rsidRDefault="002169E3" w:rsidP="00AD7D28">
      <w:pPr>
        <w:pStyle w:val="NoSpacing"/>
        <w:rPr>
          <w:rFonts w:asciiTheme="minorHAnsi" w:hAnsiTheme="minorHAnsi" w:cstheme="minorHAnsi"/>
        </w:rPr>
      </w:pPr>
      <w:r w:rsidRPr="00CA468E">
        <w:rPr>
          <w:rFonts w:asciiTheme="minorHAnsi" w:hAnsiTheme="minorHAnsi" w:cstheme="minorHAnsi"/>
        </w:rPr>
        <w:t>Therefore we can only surmise that it is because the higher level of administration within the three councils have decided that they wish to press for expansion at all costs under pressure from developers and local non accountable agencies which have charged themselves with pressing for local economic expansion whether or not it is in fact either feasible of desirable.</w:t>
      </w:r>
    </w:p>
    <w:p w:rsidR="002169E3" w:rsidRDefault="002169E3" w:rsidP="00AD7D28">
      <w:pPr>
        <w:rPr>
          <w:rFonts w:asciiTheme="minorHAnsi" w:hAnsiTheme="minorHAnsi" w:cstheme="minorHAnsi"/>
          <w:sz w:val="22"/>
          <w:szCs w:val="22"/>
        </w:rPr>
      </w:pPr>
    </w:p>
    <w:p w:rsidR="001000D0" w:rsidRPr="00CA468E" w:rsidRDefault="001000D0" w:rsidP="00AD7D28">
      <w:pPr>
        <w:rPr>
          <w:rFonts w:asciiTheme="minorHAnsi" w:hAnsiTheme="minorHAnsi" w:cstheme="minorHAnsi"/>
          <w:sz w:val="22"/>
          <w:szCs w:val="22"/>
        </w:rPr>
      </w:pPr>
    </w:p>
    <w:p w:rsidR="002169E3" w:rsidRPr="00B647AE" w:rsidRDefault="002169E3" w:rsidP="00AD7D28">
      <w:pPr>
        <w:pStyle w:val="ListParagraph"/>
        <w:numPr>
          <w:ilvl w:val="0"/>
          <w:numId w:val="3"/>
        </w:numPr>
        <w:ind w:left="0" w:firstLine="0"/>
        <w:rPr>
          <w:rFonts w:asciiTheme="minorHAnsi" w:hAnsiTheme="minorHAnsi" w:cstheme="minorHAnsi"/>
          <w:b/>
          <w:color w:val="FF0000"/>
          <w:sz w:val="22"/>
          <w:szCs w:val="22"/>
        </w:rPr>
      </w:pPr>
      <w:r w:rsidRPr="00B647AE">
        <w:rPr>
          <w:rFonts w:asciiTheme="minorHAnsi" w:hAnsiTheme="minorHAnsi" w:cstheme="minorHAnsi"/>
          <w:b/>
          <w:color w:val="FF0000"/>
          <w:sz w:val="22"/>
          <w:szCs w:val="22"/>
        </w:rPr>
        <w:t xml:space="preserve">What new policy ideas should be considered to increase greenbelt protection? </w:t>
      </w:r>
    </w:p>
    <w:p w:rsidR="00C65A0C" w:rsidRDefault="002169E3" w:rsidP="00C65A0C">
      <w:pPr>
        <w:spacing w:line="240" w:lineRule="auto"/>
        <w:rPr>
          <w:rFonts w:asciiTheme="minorHAnsi" w:hAnsiTheme="minorHAnsi" w:cstheme="minorHAnsi"/>
          <w:sz w:val="22"/>
          <w:szCs w:val="22"/>
        </w:rPr>
      </w:pPr>
      <w:r w:rsidRPr="00CA468E">
        <w:rPr>
          <w:rFonts w:asciiTheme="minorHAnsi" w:hAnsiTheme="minorHAnsi" w:cstheme="minorHAnsi"/>
          <w:sz w:val="22"/>
          <w:szCs w:val="22"/>
        </w:rPr>
        <w:t>All local authorities should use the same ONS</w:t>
      </w:r>
      <w:r w:rsidR="00B647AE">
        <w:rPr>
          <w:rFonts w:asciiTheme="minorHAnsi" w:hAnsiTheme="minorHAnsi" w:cstheme="minorHAnsi"/>
          <w:sz w:val="22"/>
          <w:szCs w:val="22"/>
        </w:rPr>
        <w:t xml:space="preserve"> figures.</w:t>
      </w:r>
    </w:p>
    <w:p w:rsidR="00C65A0C" w:rsidRDefault="00B647AE" w:rsidP="00C65A0C">
      <w:pPr>
        <w:spacing w:line="240" w:lineRule="auto"/>
        <w:rPr>
          <w:rFonts w:asciiTheme="minorHAnsi" w:hAnsiTheme="minorHAnsi" w:cstheme="minorHAnsi"/>
          <w:sz w:val="22"/>
          <w:szCs w:val="22"/>
        </w:rPr>
      </w:pPr>
      <w:r>
        <w:rPr>
          <w:rFonts w:asciiTheme="minorHAnsi" w:hAnsiTheme="minorHAnsi" w:cstheme="minorHAnsi"/>
          <w:sz w:val="22"/>
          <w:szCs w:val="22"/>
        </w:rPr>
        <w:br/>
      </w:r>
      <w:r w:rsidR="002169E3" w:rsidRPr="00CA468E">
        <w:rPr>
          <w:rFonts w:asciiTheme="minorHAnsi" w:hAnsiTheme="minorHAnsi" w:cstheme="minorHAnsi"/>
          <w:sz w:val="22"/>
          <w:szCs w:val="22"/>
        </w:rPr>
        <w:t xml:space="preserve">There should be a much stronger policy to develop brown field land before green belt such as the policy by the previous Labour Government. </w:t>
      </w:r>
    </w:p>
    <w:p w:rsidR="00C65A0C" w:rsidRDefault="002169E3" w:rsidP="00C65A0C">
      <w:pPr>
        <w:spacing w:line="240" w:lineRule="auto"/>
        <w:rPr>
          <w:rFonts w:asciiTheme="minorHAnsi" w:hAnsiTheme="minorHAnsi" w:cstheme="minorHAnsi"/>
          <w:sz w:val="22"/>
          <w:szCs w:val="22"/>
        </w:rPr>
      </w:pPr>
      <w:r w:rsidRPr="00CA468E">
        <w:rPr>
          <w:rFonts w:asciiTheme="minorHAnsi" w:hAnsiTheme="minorHAnsi" w:cstheme="minorHAnsi"/>
          <w:sz w:val="22"/>
          <w:szCs w:val="22"/>
        </w:rPr>
        <w:t xml:space="preserve">Abolish or reduce the new homes bonus for houses built on green belt land. </w:t>
      </w:r>
    </w:p>
    <w:p w:rsidR="00C65A0C" w:rsidRDefault="002169E3" w:rsidP="00C65A0C">
      <w:pPr>
        <w:spacing w:line="240" w:lineRule="auto"/>
        <w:rPr>
          <w:rFonts w:asciiTheme="minorHAnsi" w:hAnsiTheme="minorHAnsi" w:cstheme="minorHAnsi"/>
          <w:sz w:val="22"/>
          <w:szCs w:val="22"/>
        </w:rPr>
      </w:pPr>
      <w:r w:rsidRPr="00CA468E">
        <w:rPr>
          <w:rFonts w:asciiTheme="minorHAnsi" w:hAnsiTheme="minorHAnsi" w:cstheme="minorHAnsi"/>
          <w:sz w:val="22"/>
          <w:szCs w:val="22"/>
        </w:rPr>
        <w:t>Any building on the green belt must be compensated by creating an equivalent area of new green belt.</w:t>
      </w:r>
    </w:p>
    <w:p w:rsidR="00C65A0C" w:rsidRDefault="002169E3" w:rsidP="00C65A0C">
      <w:pPr>
        <w:spacing w:line="240" w:lineRule="auto"/>
        <w:rPr>
          <w:rFonts w:asciiTheme="minorHAnsi" w:hAnsiTheme="minorHAnsi" w:cstheme="minorHAnsi"/>
          <w:sz w:val="22"/>
          <w:szCs w:val="22"/>
        </w:rPr>
      </w:pPr>
      <w:r w:rsidRPr="00CA468E">
        <w:rPr>
          <w:rFonts w:asciiTheme="minorHAnsi" w:hAnsiTheme="minorHAnsi" w:cstheme="minorHAnsi"/>
          <w:sz w:val="22"/>
          <w:szCs w:val="22"/>
        </w:rPr>
        <w:t xml:space="preserve"> Stop charging VAT for redevelopment. Protection of Grades 1 to 3A agricultural land. </w:t>
      </w:r>
    </w:p>
    <w:p w:rsidR="00C65A0C" w:rsidRDefault="002169E3" w:rsidP="00C65A0C">
      <w:pPr>
        <w:spacing w:line="240" w:lineRule="auto"/>
        <w:rPr>
          <w:rFonts w:asciiTheme="minorHAnsi" w:hAnsiTheme="minorHAnsi" w:cstheme="minorHAnsi"/>
          <w:sz w:val="22"/>
          <w:szCs w:val="22"/>
        </w:rPr>
      </w:pPr>
      <w:r w:rsidRPr="00CA468E">
        <w:rPr>
          <w:rFonts w:asciiTheme="minorHAnsi" w:hAnsiTheme="minorHAnsi" w:cstheme="minorHAnsi"/>
          <w:sz w:val="22"/>
          <w:szCs w:val="22"/>
        </w:rPr>
        <w:t>The existing protections for green belt land are good (paragraph 89 in NPPF is fine</w:t>
      </w:r>
      <w:r w:rsidR="003A4230" w:rsidRPr="00CA468E">
        <w:rPr>
          <w:rFonts w:asciiTheme="minorHAnsi" w:hAnsiTheme="minorHAnsi" w:cstheme="minorHAnsi"/>
          <w:sz w:val="22"/>
          <w:szCs w:val="22"/>
        </w:rPr>
        <w:t>);</w:t>
      </w:r>
      <w:r w:rsidRPr="00CA468E">
        <w:rPr>
          <w:rFonts w:asciiTheme="minorHAnsi" w:hAnsiTheme="minorHAnsi" w:cstheme="minorHAnsi"/>
          <w:sz w:val="22"/>
          <w:szCs w:val="22"/>
        </w:rPr>
        <w:t xml:space="preserve"> the problem is that councils can under existing policy remove land from the green belt. </w:t>
      </w:r>
    </w:p>
    <w:p w:rsidR="002169E3" w:rsidRPr="00CA468E" w:rsidRDefault="002169E3" w:rsidP="00C65A0C">
      <w:pPr>
        <w:spacing w:line="240" w:lineRule="auto"/>
        <w:rPr>
          <w:rFonts w:asciiTheme="minorHAnsi" w:hAnsiTheme="minorHAnsi" w:cstheme="minorHAnsi"/>
          <w:sz w:val="22"/>
          <w:szCs w:val="22"/>
        </w:rPr>
      </w:pPr>
      <w:r w:rsidRPr="00CA468E">
        <w:rPr>
          <w:rFonts w:asciiTheme="minorHAnsi" w:hAnsiTheme="minorHAnsi" w:cstheme="minorHAnsi"/>
          <w:sz w:val="22"/>
          <w:szCs w:val="22"/>
        </w:rPr>
        <w:t>We believe the policy in paragraph 84 in the NPPF should be changed to allow development in the green belt only after all brown field land has been redeveloped.  </w:t>
      </w:r>
    </w:p>
    <w:p w:rsidR="002169E3" w:rsidRPr="00CA468E" w:rsidRDefault="002169E3" w:rsidP="00C65A0C">
      <w:pPr>
        <w:spacing w:before="240"/>
        <w:rPr>
          <w:rFonts w:asciiTheme="minorHAnsi" w:hAnsiTheme="minorHAnsi" w:cstheme="minorHAnsi"/>
          <w:sz w:val="22"/>
          <w:szCs w:val="22"/>
        </w:rPr>
      </w:pPr>
    </w:p>
    <w:p w:rsidR="002169E3" w:rsidRPr="00C65A0C" w:rsidRDefault="002169E3" w:rsidP="00AD7D28">
      <w:pPr>
        <w:pStyle w:val="ListParagraph"/>
        <w:numPr>
          <w:ilvl w:val="0"/>
          <w:numId w:val="3"/>
        </w:numPr>
        <w:ind w:left="0" w:firstLine="0"/>
        <w:rPr>
          <w:rFonts w:asciiTheme="minorHAnsi" w:hAnsiTheme="minorHAnsi" w:cstheme="minorHAnsi"/>
          <w:b/>
          <w:color w:val="FF0000"/>
          <w:sz w:val="22"/>
          <w:szCs w:val="22"/>
        </w:rPr>
      </w:pPr>
      <w:r w:rsidRPr="00C65A0C">
        <w:rPr>
          <w:rFonts w:asciiTheme="minorHAnsi" w:hAnsiTheme="minorHAnsi" w:cstheme="minorHAnsi"/>
          <w:b/>
          <w:color w:val="FF0000"/>
          <w:sz w:val="22"/>
          <w:szCs w:val="22"/>
        </w:rPr>
        <w:t>Should brownfield land in greenbelt areas have the same protection as Greenfield land in greenbelt areas?</w:t>
      </w:r>
    </w:p>
    <w:p w:rsidR="002169E3" w:rsidRPr="00CA468E"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 xml:space="preserve">                We are content with the existing policy for brownfield land within the green belt.            </w:t>
      </w:r>
    </w:p>
    <w:p w:rsidR="002169E3" w:rsidRDefault="002169E3" w:rsidP="00AD7D28">
      <w:pPr>
        <w:rPr>
          <w:rFonts w:asciiTheme="minorHAnsi" w:hAnsiTheme="minorHAnsi" w:cstheme="minorHAnsi"/>
          <w:sz w:val="22"/>
          <w:szCs w:val="22"/>
        </w:rPr>
      </w:pPr>
    </w:p>
    <w:p w:rsidR="001000D0" w:rsidRPr="00CA468E" w:rsidRDefault="001000D0" w:rsidP="00AD7D28">
      <w:pPr>
        <w:rPr>
          <w:rFonts w:asciiTheme="minorHAnsi" w:hAnsiTheme="minorHAnsi" w:cstheme="minorHAnsi"/>
          <w:sz w:val="22"/>
          <w:szCs w:val="22"/>
        </w:rPr>
      </w:pPr>
    </w:p>
    <w:p w:rsidR="002169E3" w:rsidRPr="00C65A0C" w:rsidRDefault="002169E3" w:rsidP="00AD7D28">
      <w:pPr>
        <w:pStyle w:val="ListParagraph"/>
        <w:numPr>
          <w:ilvl w:val="0"/>
          <w:numId w:val="3"/>
        </w:numPr>
        <w:ind w:left="0" w:firstLine="0"/>
        <w:rPr>
          <w:rFonts w:asciiTheme="minorHAnsi" w:hAnsiTheme="minorHAnsi" w:cstheme="minorHAnsi"/>
          <w:b/>
          <w:color w:val="FF0000"/>
          <w:sz w:val="22"/>
          <w:szCs w:val="22"/>
        </w:rPr>
      </w:pPr>
      <w:r w:rsidRPr="00C65A0C">
        <w:rPr>
          <w:rFonts w:asciiTheme="minorHAnsi" w:hAnsiTheme="minorHAnsi" w:cstheme="minorHAnsi"/>
          <w:b/>
          <w:color w:val="FF0000"/>
          <w:sz w:val="22"/>
          <w:szCs w:val="22"/>
        </w:rPr>
        <w:t>How can we increase local community engagement in protecting the greenbelt?</w:t>
      </w:r>
    </w:p>
    <w:p w:rsidR="00C36808"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 xml:space="preserve">We should encourage local residents’ access into the countryside and the provision of nature conservation areas. </w:t>
      </w:r>
    </w:p>
    <w:p w:rsidR="00C36808"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 xml:space="preserve">Councils should be obliged to formally take into account local opinion. </w:t>
      </w:r>
    </w:p>
    <w:p w:rsidR="002169E3" w:rsidRPr="00CA468E"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MPs should publicise the purpose of the green belt.  </w:t>
      </w:r>
    </w:p>
    <w:p w:rsidR="002169E3" w:rsidRDefault="002169E3" w:rsidP="00AD7D28">
      <w:pPr>
        <w:rPr>
          <w:rFonts w:asciiTheme="minorHAnsi" w:hAnsiTheme="minorHAnsi" w:cstheme="minorHAnsi"/>
          <w:sz w:val="22"/>
          <w:szCs w:val="22"/>
        </w:rPr>
      </w:pPr>
    </w:p>
    <w:p w:rsidR="001000D0" w:rsidRPr="00CA468E" w:rsidRDefault="001000D0" w:rsidP="00AD7D28">
      <w:pPr>
        <w:rPr>
          <w:rFonts w:asciiTheme="minorHAnsi" w:hAnsiTheme="minorHAnsi" w:cstheme="minorHAnsi"/>
          <w:sz w:val="22"/>
          <w:szCs w:val="22"/>
        </w:rPr>
      </w:pPr>
    </w:p>
    <w:p w:rsidR="002169E3" w:rsidRPr="00C65A0C" w:rsidRDefault="002169E3" w:rsidP="00AD7D28">
      <w:pPr>
        <w:pStyle w:val="ListParagraph"/>
        <w:numPr>
          <w:ilvl w:val="0"/>
          <w:numId w:val="3"/>
        </w:numPr>
        <w:ind w:left="0" w:firstLine="0"/>
        <w:rPr>
          <w:rFonts w:asciiTheme="minorHAnsi" w:hAnsiTheme="minorHAnsi" w:cstheme="minorHAnsi"/>
          <w:b/>
          <w:color w:val="FF0000"/>
          <w:sz w:val="22"/>
          <w:szCs w:val="22"/>
        </w:rPr>
      </w:pPr>
      <w:r w:rsidRPr="00C65A0C">
        <w:rPr>
          <w:rFonts w:asciiTheme="minorHAnsi" w:hAnsiTheme="minorHAnsi" w:cstheme="minorHAnsi"/>
          <w:b/>
          <w:color w:val="FF0000"/>
          <w:sz w:val="22"/>
          <w:szCs w:val="22"/>
        </w:rPr>
        <w:t>How do we balance the need to sustain the greenbelt with the need for sustainable communities?</w:t>
      </w:r>
    </w:p>
    <w:p w:rsidR="002169E3" w:rsidRPr="00CA468E"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Building on brown field land in the town is more sustainable than building on the edge of a town in the green belt (i.e. good infrastructure such as transport links and shopping and recreational facilities). We should make more use of disused housing in towns and providing accommodation above shops. There should be greater incentives to build on brown field land.  </w:t>
      </w:r>
    </w:p>
    <w:p w:rsidR="002169E3" w:rsidRPr="00CA468E" w:rsidRDefault="002169E3" w:rsidP="00AD7D28">
      <w:pPr>
        <w:rPr>
          <w:rFonts w:asciiTheme="minorHAnsi" w:hAnsiTheme="minorHAnsi" w:cstheme="minorHAnsi"/>
          <w:sz w:val="22"/>
          <w:szCs w:val="22"/>
        </w:rPr>
      </w:pPr>
    </w:p>
    <w:p w:rsidR="002169E3" w:rsidRPr="00C65A0C" w:rsidRDefault="002169E3" w:rsidP="00AD7D28">
      <w:pPr>
        <w:pStyle w:val="ListParagraph"/>
        <w:numPr>
          <w:ilvl w:val="0"/>
          <w:numId w:val="3"/>
        </w:numPr>
        <w:ind w:left="0" w:firstLine="0"/>
        <w:rPr>
          <w:rFonts w:asciiTheme="minorHAnsi" w:hAnsiTheme="minorHAnsi" w:cstheme="minorHAnsi"/>
          <w:b/>
          <w:color w:val="FF0000"/>
          <w:sz w:val="22"/>
          <w:szCs w:val="22"/>
        </w:rPr>
      </w:pPr>
      <w:r w:rsidRPr="00C65A0C">
        <w:rPr>
          <w:rFonts w:asciiTheme="minorHAnsi" w:hAnsiTheme="minorHAnsi" w:cstheme="minorHAnsi"/>
          <w:b/>
          <w:color w:val="FF0000"/>
          <w:sz w:val="22"/>
          <w:szCs w:val="22"/>
        </w:rPr>
        <w:t>Should certain areas of greenbelt land be given higher protection than other areas?</w:t>
      </w:r>
    </w:p>
    <w:p w:rsidR="002169E3" w:rsidRPr="00CA468E"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                All green belt is of equal value and needs to be preserved.</w:t>
      </w:r>
    </w:p>
    <w:p w:rsidR="002169E3" w:rsidRPr="00CA468E" w:rsidRDefault="002169E3" w:rsidP="00AD7D28">
      <w:pPr>
        <w:rPr>
          <w:rFonts w:asciiTheme="minorHAnsi" w:hAnsiTheme="minorHAnsi" w:cstheme="minorHAnsi"/>
          <w:sz w:val="22"/>
          <w:szCs w:val="22"/>
        </w:rPr>
      </w:pPr>
    </w:p>
    <w:p w:rsidR="002169E3" w:rsidRPr="00C65A0C" w:rsidRDefault="002169E3" w:rsidP="00AD7D28">
      <w:pPr>
        <w:pStyle w:val="ListParagraph"/>
        <w:numPr>
          <w:ilvl w:val="0"/>
          <w:numId w:val="3"/>
        </w:numPr>
        <w:ind w:left="0" w:firstLine="0"/>
        <w:rPr>
          <w:rFonts w:asciiTheme="minorHAnsi" w:hAnsiTheme="minorHAnsi" w:cstheme="minorHAnsi"/>
          <w:b/>
          <w:color w:val="FF0000"/>
          <w:sz w:val="22"/>
          <w:szCs w:val="22"/>
        </w:rPr>
      </w:pPr>
      <w:r w:rsidRPr="00C65A0C">
        <w:rPr>
          <w:rFonts w:asciiTheme="minorHAnsi" w:hAnsiTheme="minorHAnsi" w:cstheme="minorHAnsi"/>
          <w:b/>
          <w:color w:val="FF0000"/>
          <w:sz w:val="22"/>
          <w:szCs w:val="22"/>
        </w:rPr>
        <w:t>What should the greenbelt look like for the twenty first century?</w:t>
      </w:r>
    </w:p>
    <w:p w:rsidR="002169E3" w:rsidRPr="00CA468E" w:rsidRDefault="002169E3" w:rsidP="00AD7D28">
      <w:pPr>
        <w:rPr>
          <w:rFonts w:asciiTheme="minorHAnsi" w:hAnsiTheme="minorHAnsi" w:cstheme="minorHAnsi"/>
          <w:sz w:val="22"/>
          <w:szCs w:val="22"/>
        </w:rPr>
      </w:pPr>
      <w:r w:rsidRPr="00CA468E">
        <w:rPr>
          <w:rFonts w:asciiTheme="minorHAnsi" w:hAnsiTheme="minorHAnsi" w:cstheme="minorHAnsi"/>
          <w:sz w:val="22"/>
          <w:szCs w:val="22"/>
        </w:rPr>
        <w:t>It should continue the same as today as it is fulfilling the purposes intended as when was be established. We support productive agricultural land and recognise the recreational vale of the green belt next to urban areas.    </w:t>
      </w:r>
    </w:p>
    <w:p w:rsidR="002169E3" w:rsidRPr="00CA468E" w:rsidRDefault="002169E3" w:rsidP="00AD7D28">
      <w:pPr>
        <w:rPr>
          <w:rFonts w:asciiTheme="minorHAnsi" w:hAnsiTheme="minorHAnsi" w:cstheme="minorHAnsi"/>
          <w:color w:val="1F497D"/>
          <w:sz w:val="22"/>
          <w:szCs w:val="22"/>
        </w:rPr>
      </w:pPr>
      <w:r w:rsidRPr="00CA468E">
        <w:rPr>
          <w:rFonts w:asciiTheme="minorHAnsi" w:hAnsiTheme="minorHAnsi" w:cstheme="minorHAnsi"/>
          <w:color w:val="1F497D"/>
          <w:sz w:val="22"/>
          <w:szCs w:val="22"/>
        </w:rPr>
        <w:t> </w:t>
      </w:r>
    </w:p>
    <w:p w:rsidR="0096392A" w:rsidRPr="00CA468E" w:rsidRDefault="0096392A" w:rsidP="00AD7D28">
      <w:pPr>
        <w:rPr>
          <w:rFonts w:asciiTheme="minorHAnsi" w:hAnsiTheme="minorHAnsi" w:cstheme="minorHAnsi"/>
          <w:sz w:val="22"/>
          <w:szCs w:val="22"/>
        </w:rPr>
      </w:pPr>
    </w:p>
    <w:sectPr w:rsidR="0096392A" w:rsidRPr="00CA468E" w:rsidSect="00AD7D28">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D6D"/>
    <w:multiLevelType w:val="hybridMultilevel"/>
    <w:tmpl w:val="77D4A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7550AE"/>
    <w:multiLevelType w:val="hybridMultilevel"/>
    <w:tmpl w:val="DD6CF770"/>
    <w:lvl w:ilvl="0" w:tplc="0809000F">
      <w:start w:val="1"/>
      <w:numFmt w:val="decimal"/>
      <w:lvlText w:val="%1."/>
      <w:lvlJc w:val="left"/>
      <w:pPr>
        <w:ind w:left="360" w:hanging="360"/>
      </w:pPr>
      <w:rPr>
        <w:rFonts w:hint="default"/>
      </w:rPr>
    </w:lvl>
    <w:lvl w:ilvl="1" w:tplc="0809000F">
      <w:start w:val="1"/>
      <w:numFmt w:val="decimal"/>
      <w:lvlText w:val="%2."/>
      <w:lvlJc w:val="left"/>
      <w:pPr>
        <w:ind w:left="1230" w:hanging="510"/>
      </w:pPr>
      <w:rPr>
        <w:rFonts w:hint="default"/>
      </w:rPr>
    </w:lvl>
    <w:lvl w:ilvl="2" w:tplc="0809000F">
      <w:start w:val="1"/>
      <w:numFmt w:val="decimal"/>
      <w:lvlText w:val="%3."/>
      <w:lvlJc w:val="left"/>
      <w:pPr>
        <w:ind w:left="2130" w:hanging="51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2B28A3"/>
    <w:multiLevelType w:val="hybridMultilevel"/>
    <w:tmpl w:val="5D2A8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4F2BD0"/>
    <w:multiLevelType w:val="hybridMultilevel"/>
    <w:tmpl w:val="14182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AA2489"/>
    <w:multiLevelType w:val="hybridMultilevel"/>
    <w:tmpl w:val="C3B8E2DC"/>
    <w:lvl w:ilvl="0" w:tplc="285497F6">
      <w:numFmt w:val="bullet"/>
      <w:lvlText w:val="·"/>
      <w:lvlJc w:val="left"/>
      <w:pPr>
        <w:ind w:left="1950" w:hanging="51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310606"/>
    <w:multiLevelType w:val="hybridMultilevel"/>
    <w:tmpl w:val="2BCE0C6C"/>
    <w:lvl w:ilvl="0" w:tplc="285497F6">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704737"/>
    <w:multiLevelType w:val="hybridMultilevel"/>
    <w:tmpl w:val="734C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A35884"/>
    <w:multiLevelType w:val="hybridMultilevel"/>
    <w:tmpl w:val="0422F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61C87853"/>
    <w:multiLevelType w:val="hybridMultilevel"/>
    <w:tmpl w:val="BB486740"/>
    <w:lvl w:ilvl="0" w:tplc="0809000F">
      <w:start w:val="1"/>
      <w:numFmt w:val="decimal"/>
      <w:lvlText w:val="%1."/>
      <w:lvlJc w:val="left"/>
      <w:pPr>
        <w:ind w:left="1230" w:hanging="51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B8764FB"/>
    <w:multiLevelType w:val="hybridMultilevel"/>
    <w:tmpl w:val="74F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7"/>
  </w:num>
  <w:num w:numId="5">
    <w:abstractNumId w:val="3"/>
  </w:num>
  <w:num w:numId="6">
    <w:abstractNumId w:val="5"/>
  </w:num>
  <w:num w:numId="7">
    <w:abstractNumId w:val="8"/>
  </w:num>
  <w:num w:numId="8">
    <w:abstractNumId w:val="4"/>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E3"/>
    <w:rsid w:val="00063C13"/>
    <w:rsid w:val="001000D0"/>
    <w:rsid w:val="002169E3"/>
    <w:rsid w:val="00265104"/>
    <w:rsid w:val="003A4230"/>
    <w:rsid w:val="0042620C"/>
    <w:rsid w:val="004D6D28"/>
    <w:rsid w:val="00502369"/>
    <w:rsid w:val="005D2DA6"/>
    <w:rsid w:val="005F4E49"/>
    <w:rsid w:val="00613727"/>
    <w:rsid w:val="00637ED2"/>
    <w:rsid w:val="006B1743"/>
    <w:rsid w:val="00752C4F"/>
    <w:rsid w:val="00780BE3"/>
    <w:rsid w:val="007842FD"/>
    <w:rsid w:val="007C71F1"/>
    <w:rsid w:val="00811FA2"/>
    <w:rsid w:val="008E5161"/>
    <w:rsid w:val="00955713"/>
    <w:rsid w:val="0096392A"/>
    <w:rsid w:val="009D226D"/>
    <w:rsid w:val="00A039CA"/>
    <w:rsid w:val="00A16A77"/>
    <w:rsid w:val="00AD7D28"/>
    <w:rsid w:val="00B036DA"/>
    <w:rsid w:val="00B647AE"/>
    <w:rsid w:val="00C331C9"/>
    <w:rsid w:val="00C36808"/>
    <w:rsid w:val="00C65A0C"/>
    <w:rsid w:val="00CA468E"/>
    <w:rsid w:val="00D07132"/>
    <w:rsid w:val="00D7679F"/>
    <w:rsid w:val="00E23CF9"/>
    <w:rsid w:val="00E31751"/>
    <w:rsid w:val="00E33AB4"/>
    <w:rsid w:val="00E56776"/>
    <w:rsid w:val="00F87A6C"/>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E3"/>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E3"/>
    <w:pPr>
      <w:ind w:left="720"/>
    </w:pPr>
  </w:style>
  <w:style w:type="paragraph" w:styleId="NoSpacing">
    <w:name w:val="No Spacing"/>
    <w:uiPriority w:val="1"/>
    <w:qFormat/>
    <w:rsid w:val="002169E3"/>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A16A77"/>
    <w:rPr>
      <w:color w:val="0000FF"/>
      <w:u w:val="single"/>
    </w:rPr>
  </w:style>
  <w:style w:type="paragraph" w:styleId="BalloonText">
    <w:name w:val="Balloon Text"/>
    <w:basedOn w:val="Normal"/>
    <w:link w:val="BalloonTextChar"/>
    <w:uiPriority w:val="99"/>
    <w:semiHidden/>
    <w:unhideWhenUsed/>
    <w:rsid w:val="00A16A77"/>
    <w:rPr>
      <w:rFonts w:ascii="Tahoma" w:hAnsi="Tahoma" w:cs="Tahoma"/>
      <w:sz w:val="16"/>
      <w:szCs w:val="16"/>
    </w:rPr>
  </w:style>
  <w:style w:type="character" w:customStyle="1" w:styleId="BalloonTextChar">
    <w:name w:val="Balloon Text Char"/>
    <w:basedOn w:val="DefaultParagraphFont"/>
    <w:link w:val="BalloonText"/>
    <w:uiPriority w:val="99"/>
    <w:semiHidden/>
    <w:rsid w:val="00A16A77"/>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E3"/>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E3"/>
    <w:pPr>
      <w:ind w:left="720"/>
    </w:pPr>
  </w:style>
  <w:style w:type="paragraph" w:styleId="NoSpacing">
    <w:name w:val="No Spacing"/>
    <w:uiPriority w:val="1"/>
    <w:qFormat/>
    <w:rsid w:val="002169E3"/>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A16A77"/>
    <w:rPr>
      <w:color w:val="0000FF"/>
      <w:u w:val="single"/>
    </w:rPr>
  </w:style>
  <w:style w:type="paragraph" w:styleId="BalloonText">
    <w:name w:val="Balloon Text"/>
    <w:basedOn w:val="Normal"/>
    <w:link w:val="BalloonTextChar"/>
    <w:uiPriority w:val="99"/>
    <w:semiHidden/>
    <w:unhideWhenUsed/>
    <w:rsid w:val="00A16A77"/>
    <w:rPr>
      <w:rFonts w:ascii="Tahoma" w:hAnsi="Tahoma" w:cs="Tahoma"/>
      <w:sz w:val="16"/>
      <w:szCs w:val="16"/>
    </w:rPr>
  </w:style>
  <w:style w:type="character" w:customStyle="1" w:styleId="BalloonTextChar">
    <w:name w:val="Balloon Text Char"/>
    <w:basedOn w:val="DefaultParagraphFont"/>
    <w:link w:val="BalloonText"/>
    <w:uiPriority w:val="99"/>
    <w:semiHidden/>
    <w:rsid w:val="00A16A77"/>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9588">
      <w:bodyDiv w:val="1"/>
      <w:marLeft w:val="0"/>
      <w:marRight w:val="0"/>
      <w:marTop w:val="0"/>
      <w:marBottom w:val="0"/>
      <w:divBdr>
        <w:top w:val="none" w:sz="0" w:space="0" w:color="auto"/>
        <w:left w:val="none" w:sz="0" w:space="0" w:color="auto"/>
        <w:bottom w:val="none" w:sz="0" w:space="0" w:color="auto"/>
        <w:right w:val="none" w:sz="0" w:space="0" w:color="auto"/>
      </w:divBdr>
    </w:div>
    <w:div w:id="1190023525">
      <w:bodyDiv w:val="1"/>
      <w:marLeft w:val="0"/>
      <w:marRight w:val="0"/>
      <w:marTop w:val="0"/>
      <w:marBottom w:val="0"/>
      <w:divBdr>
        <w:top w:val="none" w:sz="0" w:space="0" w:color="auto"/>
        <w:left w:val="none" w:sz="0" w:space="0" w:color="auto"/>
        <w:bottom w:val="none" w:sz="0" w:space="0" w:color="auto"/>
        <w:right w:val="none" w:sz="0" w:space="0" w:color="auto"/>
      </w:divBdr>
    </w:div>
    <w:div w:id="17833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thecountryside.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wells@mdl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ppggreenbel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Helen</dc:creator>
  <cp:lastModifiedBy>Wells, Helen</cp:lastModifiedBy>
  <cp:revision>24</cp:revision>
  <dcterms:created xsi:type="dcterms:W3CDTF">2014-01-26T17:55:00Z</dcterms:created>
  <dcterms:modified xsi:type="dcterms:W3CDTF">2014-01-26T22:58:00Z</dcterms:modified>
</cp:coreProperties>
</file>